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  <w:gridCol w:w="4135"/>
      </w:tblGrid>
      <w:tr w:rsidR="00D75DA6" w14:paraId="3607C44E" w14:textId="77777777" w:rsidTr="00D75DA6">
        <w:tc>
          <w:tcPr>
            <w:tcW w:w="10255" w:type="dxa"/>
            <w:shd w:val="clear" w:color="auto" w:fill="auto"/>
          </w:tcPr>
          <w:p w14:paraId="6B8DC3E5" w14:textId="3CB6803C" w:rsidR="00D75DA6" w:rsidRPr="00D75DA6" w:rsidRDefault="00D75DA6" w:rsidP="00DC3D3B">
            <w:pPr>
              <w:jc w:val="center"/>
              <w:rPr>
                <w:rFonts w:ascii="Verdana" w:hAnsi="Verdana"/>
                <w:i/>
              </w:rPr>
            </w:pPr>
            <w:bookmarkStart w:id="0" w:name="_GoBack"/>
            <w:bookmarkEnd w:id="0"/>
            <w:r w:rsidRPr="00D75DA6">
              <w:rPr>
                <w:rFonts w:ascii="Verdana" w:hAnsi="Verdana"/>
              </w:rPr>
              <w:t xml:space="preserve">A Silent Crisis: Creating Safe </w:t>
            </w:r>
            <w:r w:rsidR="00DC3D3B">
              <w:rPr>
                <w:rFonts w:ascii="Verdana" w:hAnsi="Verdana"/>
              </w:rPr>
              <w:t xml:space="preserve">and </w:t>
            </w:r>
            <w:r w:rsidR="00DC3D3B" w:rsidRPr="00DC3D3B">
              <w:rPr>
                <w:rFonts w:ascii="Verdana" w:hAnsi="Verdana"/>
              </w:rPr>
              <w:t xml:space="preserve">Supportive </w:t>
            </w:r>
            <w:r w:rsidRPr="00DC3D3B">
              <w:rPr>
                <w:rFonts w:ascii="Verdana" w:hAnsi="Verdana"/>
              </w:rPr>
              <w:t xml:space="preserve">Schools for </w:t>
            </w:r>
            <w:r w:rsidR="00DC3D3B" w:rsidRPr="00DC3D3B">
              <w:rPr>
                <w:rFonts w:ascii="Verdana" w:hAnsi="Verdana"/>
              </w:rPr>
              <w:t xml:space="preserve">Lesbian, </w:t>
            </w:r>
            <w:r w:rsidRPr="00DC3D3B">
              <w:rPr>
                <w:rFonts w:ascii="Verdana" w:hAnsi="Verdana"/>
              </w:rPr>
              <w:t>Gay, Bisexual, Transgender and Questioning</w:t>
            </w:r>
            <w:r w:rsidR="00DC3D3B" w:rsidRPr="00DC3D3B">
              <w:rPr>
                <w:rFonts w:ascii="Verdana" w:hAnsi="Verdana"/>
              </w:rPr>
              <w:t xml:space="preserve"> (LGBTQ) Students</w:t>
            </w:r>
          </w:p>
          <w:p w14:paraId="38A119EF" w14:textId="77777777" w:rsidR="00D75DA6" w:rsidRDefault="00D75DA6" w:rsidP="00D75DA6">
            <w:pPr>
              <w:jc w:val="center"/>
              <w:rPr>
                <w:rFonts w:ascii="Verdana" w:hAnsi="Verdana"/>
                <w:i/>
                <w:sz w:val="28"/>
              </w:rPr>
            </w:pPr>
          </w:p>
          <w:p w14:paraId="176CB57A" w14:textId="68B198E9" w:rsidR="003F2E35" w:rsidRDefault="00DC3D3B" w:rsidP="00D75DA6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7</w:t>
            </w:r>
            <w:r w:rsidR="003F2E35" w:rsidRPr="00513443">
              <w:rPr>
                <w:rFonts w:ascii="Verdana" w:hAnsi="Verdana"/>
                <w:b/>
                <w:sz w:val="32"/>
                <w:vertAlign w:val="superscript"/>
              </w:rPr>
              <w:t>th</w:t>
            </w:r>
            <w:r w:rsidR="003F2E35">
              <w:rPr>
                <w:rFonts w:ascii="Verdana" w:hAnsi="Verdana"/>
                <w:b/>
                <w:sz w:val="32"/>
              </w:rPr>
              <w:t xml:space="preserve"> Edition Resource </w:t>
            </w:r>
            <w:r w:rsidR="003F2E35" w:rsidRPr="00D75DA6">
              <w:rPr>
                <w:rFonts w:ascii="Verdana" w:hAnsi="Verdana"/>
                <w:b/>
                <w:sz w:val="32"/>
              </w:rPr>
              <w:t>Guide</w:t>
            </w:r>
            <w:r w:rsidR="003F2E35">
              <w:rPr>
                <w:rFonts w:ascii="Verdana" w:hAnsi="Verdana"/>
                <w:b/>
                <w:sz w:val="32"/>
              </w:rPr>
              <w:t xml:space="preserve"> (</w:t>
            </w:r>
            <w:r>
              <w:rPr>
                <w:rFonts w:ascii="Verdana" w:hAnsi="Verdana"/>
                <w:b/>
                <w:sz w:val="32"/>
              </w:rPr>
              <w:t>November</w:t>
            </w:r>
            <w:r w:rsidR="003F2E35">
              <w:rPr>
                <w:rFonts w:ascii="Verdana" w:hAnsi="Verdana"/>
                <w:b/>
                <w:sz w:val="32"/>
              </w:rPr>
              <w:t xml:space="preserve"> 201</w:t>
            </w:r>
            <w:r>
              <w:rPr>
                <w:rFonts w:ascii="Verdana" w:hAnsi="Verdana"/>
                <w:b/>
                <w:sz w:val="32"/>
              </w:rPr>
              <w:t>7</w:t>
            </w:r>
            <w:r w:rsidR="003F2E35">
              <w:rPr>
                <w:rFonts w:ascii="Verdana" w:hAnsi="Verdana"/>
                <w:b/>
                <w:sz w:val="32"/>
              </w:rPr>
              <w:t>)</w:t>
            </w:r>
          </w:p>
          <w:p w14:paraId="407AC005" w14:textId="5092A345" w:rsidR="00D75DA6" w:rsidRPr="003F2E35" w:rsidRDefault="00D75DA6" w:rsidP="00D75DA6">
            <w:pPr>
              <w:jc w:val="center"/>
              <w:rPr>
                <w:rFonts w:ascii="Verdana" w:hAnsi="Verdana"/>
                <w:b/>
                <w:sz w:val="32"/>
              </w:rPr>
            </w:pPr>
            <w:r w:rsidRPr="003F2E35">
              <w:rPr>
                <w:rFonts w:ascii="Verdana" w:hAnsi="Verdana"/>
                <w:b/>
                <w:sz w:val="32"/>
              </w:rPr>
              <w:t>Resources Available Online</w:t>
            </w:r>
          </w:p>
          <w:p w14:paraId="40254A38" w14:textId="77777777" w:rsidR="00D75DA6" w:rsidRPr="00D75DA6" w:rsidRDefault="00D75DA6" w:rsidP="00513443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4135" w:type="dxa"/>
            <w:shd w:val="clear" w:color="auto" w:fill="auto"/>
          </w:tcPr>
          <w:p w14:paraId="719D2E57" w14:textId="186E5AF3" w:rsidR="00D75DA6" w:rsidRDefault="00DC3D3B" w:rsidP="00D75DA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zh-CN"/>
              </w:rPr>
              <w:drawing>
                <wp:inline distT="0" distB="0" distL="0" distR="0" wp14:anchorId="5CA3E8A1" wp14:editId="0BEF5629">
                  <wp:extent cx="1952625" cy="110228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fe Schools for LGBTQ Student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44" cy="111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02B22F" w14:textId="77777777" w:rsidR="00513443" w:rsidRDefault="00513443" w:rsidP="00D75DA6">
      <w:pPr>
        <w:rPr>
          <w:rFonts w:ascii="Verdana" w:hAnsi="Verdana"/>
          <w:i/>
          <w:sz w:val="20"/>
          <w:szCs w:val="20"/>
        </w:rPr>
      </w:pPr>
    </w:p>
    <w:p w14:paraId="797AAAB5" w14:textId="4B616B20" w:rsidR="00D75DA6" w:rsidRPr="00D75DA6" w:rsidRDefault="00D75DA6" w:rsidP="00D75DA6">
      <w:pPr>
        <w:rPr>
          <w:rFonts w:ascii="Verdana" w:hAnsi="Verdana"/>
          <w:i/>
          <w:sz w:val="20"/>
          <w:szCs w:val="20"/>
        </w:rPr>
      </w:pPr>
      <w:r w:rsidRPr="00D75DA6">
        <w:rPr>
          <w:rFonts w:ascii="Verdana" w:hAnsi="Verdana"/>
          <w:i/>
          <w:sz w:val="20"/>
          <w:szCs w:val="20"/>
        </w:rPr>
        <w:t xml:space="preserve">Below </w:t>
      </w:r>
      <w:r w:rsidR="00A17CF5" w:rsidRPr="00D75DA6">
        <w:rPr>
          <w:rFonts w:ascii="Verdana" w:hAnsi="Verdana"/>
          <w:i/>
          <w:sz w:val="20"/>
          <w:szCs w:val="20"/>
        </w:rPr>
        <w:t>is</w:t>
      </w:r>
      <w:r w:rsidRPr="00D75DA6">
        <w:rPr>
          <w:rFonts w:ascii="Verdana" w:hAnsi="Verdana"/>
          <w:i/>
          <w:sz w:val="20"/>
          <w:szCs w:val="20"/>
        </w:rPr>
        <w:t xml:space="preserve"> a list of those resources included in </w:t>
      </w:r>
      <w:r w:rsidR="00DC3D3B">
        <w:rPr>
          <w:rFonts w:ascii="Verdana" w:hAnsi="Verdana"/>
          <w:i/>
          <w:sz w:val="20"/>
          <w:szCs w:val="20"/>
        </w:rPr>
        <w:t>7</w:t>
      </w:r>
      <w:r w:rsidRPr="00D75DA6">
        <w:rPr>
          <w:rFonts w:ascii="Verdana" w:hAnsi="Verdana"/>
          <w:i/>
          <w:sz w:val="20"/>
          <w:szCs w:val="20"/>
          <w:vertAlign w:val="superscript"/>
        </w:rPr>
        <w:t>th</w:t>
      </w:r>
      <w:r w:rsidRPr="00D75DA6">
        <w:rPr>
          <w:rFonts w:ascii="Verdana" w:hAnsi="Verdana"/>
          <w:i/>
          <w:sz w:val="20"/>
          <w:szCs w:val="20"/>
        </w:rPr>
        <w:t xml:space="preserve"> edition</w:t>
      </w:r>
      <w:r w:rsidR="00513443">
        <w:rPr>
          <w:rFonts w:ascii="Verdana" w:hAnsi="Verdana"/>
          <w:i/>
          <w:sz w:val="20"/>
          <w:szCs w:val="20"/>
        </w:rPr>
        <w:t xml:space="preserve"> of the guide</w:t>
      </w:r>
      <w:r w:rsidRPr="00D75DA6">
        <w:rPr>
          <w:rFonts w:ascii="Verdana" w:hAnsi="Verdana"/>
          <w:i/>
          <w:sz w:val="20"/>
          <w:szCs w:val="20"/>
        </w:rPr>
        <w:t xml:space="preserve"> that can be accessed </w:t>
      </w:r>
      <w:r w:rsidR="000E1994">
        <w:rPr>
          <w:rFonts w:ascii="Verdana" w:hAnsi="Verdana"/>
          <w:i/>
          <w:sz w:val="20"/>
          <w:szCs w:val="20"/>
        </w:rPr>
        <w:t>online</w:t>
      </w:r>
      <w:r w:rsidRPr="00D75DA6">
        <w:rPr>
          <w:rFonts w:ascii="Verdana" w:hAnsi="Verdana"/>
          <w:i/>
          <w:sz w:val="20"/>
          <w:szCs w:val="20"/>
        </w:rPr>
        <w:t xml:space="preserve">.  This document may be useful for those who currently have </w:t>
      </w:r>
      <w:r w:rsidR="00DC3D3B">
        <w:rPr>
          <w:rFonts w:ascii="Verdana" w:hAnsi="Verdana"/>
          <w:i/>
          <w:sz w:val="20"/>
          <w:szCs w:val="20"/>
        </w:rPr>
        <w:t>previous editions</w:t>
      </w:r>
      <w:r w:rsidRPr="00D75DA6">
        <w:rPr>
          <w:rFonts w:ascii="Verdana" w:hAnsi="Verdana"/>
          <w:i/>
          <w:sz w:val="20"/>
          <w:szCs w:val="20"/>
        </w:rPr>
        <w:t xml:space="preserve"> and want access to the latest resources.  It may also be valuable if people want online versions of the resources below.  </w:t>
      </w:r>
    </w:p>
    <w:p w14:paraId="71F3E8B2" w14:textId="77777777" w:rsidR="007B5277" w:rsidRDefault="007B5277" w:rsidP="00D75DA6"/>
    <w:p w14:paraId="3532FA1D" w14:textId="77777777" w:rsidR="003F2E35" w:rsidRDefault="003F2E35" w:rsidP="00D75DA6"/>
    <w:tbl>
      <w:tblPr>
        <w:tblStyle w:val="TableGrid"/>
        <w:tblW w:w="1448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2250"/>
        <w:gridCol w:w="6750"/>
      </w:tblGrid>
      <w:tr w:rsidR="007B5277" w:rsidRPr="00F265CD" w14:paraId="3D7ABDF9" w14:textId="77777777" w:rsidTr="00D20444">
        <w:trPr>
          <w:trHeight w:val="300"/>
        </w:trPr>
        <w:tc>
          <w:tcPr>
            <w:tcW w:w="5485" w:type="dxa"/>
            <w:hideMark/>
          </w:tcPr>
          <w:p w14:paraId="7FB1F157" w14:textId="77777777" w:rsidR="007B5277" w:rsidRPr="00F265CD" w:rsidRDefault="003F2E35" w:rsidP="007B5277">
            <w:pPr>
              <w:rPr>
                <w:rFonts w:asciiTheme="minorHAnsi" w:hAnsiTheme="minorHAnsi"/>
                <w:b/>
                <w:bCs/>
                <w:sz w:val="22"/>
                <w:szCs w:val="19"/>
              </w:rPr>
            </w:pP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Document</w:t>
            </w:r>
            <w:r w:rsidR="007B5277"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 xml:space="preserve"> Name</w:t>
            </w:r>
          </w:p>
        </w:tc>
        <w:tc>
          <w:tcPr>
            <w:tcW w:w="2250" w:type="dxa"/>
            <w:hideMark/>
          </w:tcPr>
          <w:p w14:paraId="68848965" w14:textId="77777777" w:rsidR="007B5277" w:rsidRPr="00F265CD" w:rsidRDefault="007B5277" w:rsidP="007B5277">
            <w:pPr>
              <w:rPr>
                <w:rFonts w:asciiTheme="minorHAnsi" w:hAnsiTheme="minorHAnsi"/>
                <w:b/>
                <w:bCs/>
                <w:sz w:val="22"/>
                <w:szCs w:val="19"/>
              </w:rPr>
            </w:pP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Source</w:t>
            </w:r>
          </w:p>
        </w:tc>
        <w:tc>
          <w:tcPr>
            <w:tcW w:w="6750" w:type="dxa"/>
            <w:hideMark/>
          </w:tcPr>
          <w:p w14:paraId="3F97CC05" w14:textId="77777777" w:rsidR="007B5277" w:rsidRPr="00F265CD" w:rsidRDefault="007B5277" w:rsidP="007B5277">
            <w:pPr>
              <w:rPr>
                <w:rFonts w:asciiTheme="minorHAnsi" w:hAnsiTheme="minorHAnsi"/>
                <w:b/>
                <w:bCs/>
                <w:sz w:val="22"/>
                <w:szCs w:val="19"/>
              </w:rPr>
            </w:pP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Link</w:t>
            </w:r>
          </w:p>
        </w:tc>
      </w:tr>
      <w:tr w:rsidR="0038054F" w:rsidRPr="00F265CD" w14:paraId="542A1FA5" w14:textId="77777777" w:rsidTr="003F2E35">
        <w:trPr>
          <w:trHeight w:val="274"/>
        </w:trPr>
        <w:tc>
          <w:tcPr>
            <w:tcW w:w="14485" w:type="dxa"/>
            <w:gridSpan w:val="3"/>
            <w:shd w:val="solid" w:color="auto" w:fill="auto"/>
            <w:hideMark/>
          </w:tcPr>
          <w:p w14:paraId="28D6D15A" w14:textId="5B69104F" w:rsidR="0038054F" w:rsidRPr="00F265CD" w:rsidRDefault="00A90D22" w:rsidP="007B5277">
            <w:pPr>
              <w:rPr>
                <w:rFonts w:asciiTheme="minorHAnsi" w:hAnsiTheme="minorHAnsi"/>
                <w:b/>
                <w:bCs/>
                <w:sz w:val="22"/>
                <w:szCs w:val="19"/>
              </w:rPr>
            </w:pP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SECTION 1-</w:t>
            </w:r>
            <w:r w:rsidR="00F265CD">
              <w:rPr>
                <w:rFonts w:asciiTheme="minorHAnsi" w:hAnsiTheme="minorHAnsi"/>
                <w:b/>
                <w:bCs/>
                <w:sz w:val="22"/>
                <w:szCs w:val="19"/>
              </w:rPr>
              <w:t>-</w:t>
            </w:r>
            <w:r w:rsidR="00F265CD">
              <w:rPr>
                <w:rFonts w:asciiTheme="minorHAnsi" w:hAnsiTheme="minorHAnsi"/>
                <w:b/>
                <w:bCs/>
                <w:sz w:val="22"/>
                <w:szCs w:val="19"/>
              </w:rPr>
              <w:softHyphen/>
            </w: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BIG PICTURE</w:t>
            </w:r>
          </w:p>
        </w:tc>
      </w:tr>
      <w:tr w:rsidR="007B5277" w:rsidRPr="00F265CD" w14:paraId="7EB45689" w14:textId="77777777" w:rsidTr="00D20444">
        <w:trPr>
          <w:trHeight w:val="300"/>
        </w:trPr>
        <w:tc>
          <w:tcPr>
            <w:tcW w:w="5485" w:type="dxa"/>
            <w:hideMark/>
          </w:tcPr>
          <w:p w14:paraId="6F0CCE63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LBGT Youth</w:t>
            </w:r>
          </w:p>
        </w:tc>
        <w:tc>
          <w:tcPr>
            <w:tcW w:w="2250" w:type="dxa"/>
            <w:hideMark/>
          </w:tcPr>
          <w:p w14:paraId="595696D0" w14:textId="07D5B5C5" w:rsidR="003D51A6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CDC</w:t>
            </w:r>
          </w:p>
        </w:tc>
        <w:tc>
          <w:tcPr>
            <w:tcW w:w="6750" w:type="dxa"/>
            <w:hideMark/>
          </w:tcPr>
          <w:p w14:paraId="69E4844C" w14:textId="77777777" w:rsidR="007B5277" w:rsidRPr="00F265CD" w:rsidRDefault="00207A6A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7" w:history="1">
              <w:r w:rsidR="007B5277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http://www.cdc.gov/lgbthealth/youth.htm</w:t>
              </w:r>
            </w:hyperlink>
          </w:p>
        </w:tc>
      </w:tr>
      <w:tr w:rsidR="007B5277" w:rsidRPr="00F265CD" w14:paraId="007CCC22" w14:textId="77777777" w:rsidTr="00D20444">
        <w:trPr>
          <w:trHeight w:val="510"/>
        </w:trPr>
        <w:tc>
          <w:tcPr>
            <w:tcW w:w="5485" w:type="dxa"/>
            <w:hideMark/>
          </w:tcPr>
          <w:p w14:paraId="6768BA6E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Best Practices: Creating an LGBT-Inclusive School Climate</w:t>
            </w:r>
          </w:p>
        </w:tc>
        <w:tc>
          <w:tcPr>
            <w:tcW w:w="2250" w:type="dxa"/>
            <w:hideMark/>
          </w:tcPr>
          <w:p w14:paraId="37C5071F" w14:textId="707A2389" w:rsidR="00D55C0F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Teaching Tolerance</w:t>
            </w:r>
          </w:p>
        </w:tc>
        <w:tc>
          <w:tcPr>
            <w:tcW w:w="6750" w:type="dxa"/>
            <w:hideMark/>
          </w:tcPr>
          <w:p w14:paraId="1CAEFF17" w14:textId="77777777" w:rsidR="007B5277" w:rsidRPr="00F265CD" w:rsidRDefault="00207A6A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8" w:history="1">
              <w:r w:rsidR="007B5277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http://www.tolerance.org/sites/default/files/general/LGBT%20Best%20Practices_0.pdf</w:t>
              </w:r>
            </w:hyperlink>
          </w:p>
        </w:tc>
      </w:tr>
      <w:tr w:rsidR="007B5277" w:rsidRPr="00F265CD" w14:paraId="5D7EC80A" w14:textId="77777777" w:rsidTr="00D20444">
        <w:trPr>
          <w:trHeight w:val="600"/>
        </w:trPr>
        <w:tc>
          <w:tcPr>
            <w:tcW w:w="5485" w:type="dxa"/>
            <w:hideMark/>
          </w:tcPr>
          <w:p w14:paraId="4EAFDF5C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Get the Facts: Realities of LGBT Students and Strategies to Create Safer Schools for All</w:t>
            </w:r>
          </w:p>
        </w:tc>
        <w:tc>
          <w:tcPr>
            <w:tcW w:w="2250" w:type="dxa"/>
            <w:hideMark/>
          </w:tcPr>
          <w:p w14:paraId="16037527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GLSEN</w:t>
            </w:r>
          </w:p>
          <w:p w14:paraId="4C18B04D" w14:textId="77777777" w:rsidR="00D55C0F" w:rsidRPr="00F265CD" w:rsidRDefault="00D55C0F" w:rsidP="007B5277">
            <w:pPr>
              <w:rPr>
                <w:rFonts w:asciiTheme="minorHAnsi" w:hAnsiTheme="minorHAnsi"/>
                <w:b/>
                <w:sz w:val="22"/>
                <w:szCs w:val="19"/>
              </w:rPr>
            </w:pPr>
          </w:p>
        </w:tc>
        <w:tc>
          <w:tcPr>
            <w:tcW w:w="6750" w:type="dxa"/>
            <w:hideMark/>
          </w:tcPr>
          <w:p w14:paraId="6A306425" w14:textId="77777777" w:rsidR="007B5277" w:rsidRPr="00F265CD" w:rsidRDefault="00207A6A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9" w:history="1">
              <w:r w:rsidR="007B5277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http://www.glsen.org/sites/default/files/glsen_familiav2014.pdf</w:t>
              </w:r>
            </w:hyperlink>
          </w:p>
        </w:tc>
      </w:tr>
      <w:tr w:rsidR="00A90D22" w:rsidRPr="00F265CD" w14:paraId="7AC2241E" w14:textId="77777777" w:rsidTr="00D20444">
        <w:trPr>
          <w:trHeight w:val="600"/>
        </w:trPr>
        <w:tc>
          <w:tcPr>
            <w:tcW w:w="5485" w:type="dxa"/>
          </w:tcPr>
          <w:p w14:paraId="21B8E1D5" w14:textId="7E03474A" w:rsidR="00A90D22" w:rsidRPr="00F265CD" w:rsidRDefault="006C351A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A Guide for Understanding, Supporting, and Affirming LGBTQI2-S Children, Youth, and Families.</w:t>
            </w:r>
            <w:r w:rsidR="00891EDA" w:rsidRPr="00F265CD">
              <w:rPr>
                <w:rFonts w:asciiTheme="minorHAnsi" w:hAnsiTheme="minorHAnsi"/>
                <w:sz w:val="22"/>
                <w:szCs w:val="19"/>
              </w:rPr>
              <w:t>*</w:t>
            </w:r>
            <w:r w:rsidR="00787980" w:rsidRPr="00F265CD">
              <w:rPr>
                <w:rFonts w:asciiTheme="minorHAnsi" w:hAnsiTheme="minorHAnsi"/>
                <w:sz w:val="22"/>
                <w:szCs w:val="19"/>
              </w:rPr>
              <w:t xml:space="preserve"> </w:t>
            </w:r>
          </w:p>
        </w:tc>
        <w:tc>
          <w:tcPr>
            <w:tcW w:w="2250" w:type="dxa"/>
          </w:tcPr>
          <w:p w14:paraId="4CBC5F13" w14:textId="5AD352D7" w:rsidR="00A90D22" w:rsidRPr="00F265CD" w:rsidRDefault="009C6808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APA</w:t>
            </w:r>
          </w:p>
        </w:tc>
        <w:tc>
          <w:tcPr>
            <w:tcW w:w="6750" w:type="dxa"/>
          </w:tcPr>
          <w:p w14:paraId="71984CAB" w14:textId="589615B3" w:rsidR="00A90D22" w:rsidRPr="00F265CD" w:rsidRDefault="00207A6A" w:rsidP="007B5277">
            <w:pPr>
              <w:rPr>
                <w:rFonts w:asciiTheme="minorHAnsi" w:eastAsia="Times New Roman" w:hAnsiTheme="minorHAnsi" w:cs="Arial"/>
                <w:sz w:val="22"/>
              </w:rPr>
            </w:pPr>
            <w:hyperlink r:id="rId10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</w:rPr>
                <w:t>https://www.apa.org/pi/lgbt/programs/safe-supportive/lgbt/educators-families.pdf</w:t>
              </w:r>
            </w:hyperlink>
          </w:p>
        </w:tc>
      </w:tr>
      <w:tr w:rsidR="00787980" w:rsidRPr="00F265CD" w14:paraId="528B1E87" w14:textId="77777777" w:rsidTr="00D20444">
        <w:trPr>
          <w:trHeight w:val="600"/>
        </w:trPr>
        <w:tc>
          <w:tcPr>
            <w:tcW w:w="5485" w:type="dxa"/>
          </w:tcPr>
          <w:p w14:paraId="587751BA" w14:textId="5B4E015C" w:rsidR="00787980" w:rsidRPr="00F265CD" w:rsidRDefault="00787980" w:rsidP="007B5277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Gay, Lesbian, Bisexual, and Questioning (GLBTQ) Youth: A population in need of understanding and support. </w:t>
            </w:r>
          </w:p>
        </w:tc>
        <w:tc>
          <w:tcPr>
            <w:tcW w:w="2250" w:type="dxa"/>
          </w:tcPr>
          <w:p w14:paraId="7487291B" w14:textId="09E618B1" w:rsidR="00787980" w:rsidRPr="00F265CD" w:rsidRDefault="00787980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Advocates for Youth</w:t>
            </w:r>
          </w:p>
        </w:tc>
        <w:tc>
          <w:tcPr>
            <w:tcW w:w="6750" w:type="dxa"/>
          </w:tcPr>
          <w:p w14:paraId="34A00B46" w14:textId="33291418" w:rsidR="00787980" w:rsidRPr="00F265CD" w:rsidRDefault="00207A6A" w:rsidP="00787980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11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http://www.advocatesforyouth.org/publications/424?task=view</w:t>
              </w:r>
            </w:hyperlink>
          </w:p>
          <w:p w14:paraId="0040D72A" w14:textId="77777777" w:rsidR="00787980" w:rsidRPr="00F265CD" w:rsidRDefault="00787980" w:rsidP="009C6808">
            <w:pPr>
              <w:rPr>
                <w:rFonts w:asciiTheme="minorHAnsi" w:eastAsia="Times New Roman" w:hAnsiTheme="minorHAnsi" w:cs="Arial"/>
                <w:sz w:val="22"/>
              </w:rPr>
            </w:pPr>
          </w:p>
        </w:tc>
      </w:tr>
      <w:tr w:rsidR="00C61074" w:rsidRPr="00F265CD" w14:paraId="47C6DB77" w14:textId="77777777" w:rsidTr="00D20444">
        <w:trPr>
          <w:trHeight w:val="600"/>
        </w:trPr>
        <w:tc>
          <w:tcPr>
            <w:tcW w:w="5485" w:type="dxa"/>
          </w:tcPr>
          <w:p w14:paraId="0C57FF7F" w14:textId="1477294D" w:rsidR="00C61074" w:rsidRPr="00F265CD" w:rsidRDefault="00C61074" w:rsidP="007B5277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Bullying of LGBT Youth and Those Perceived to Have Different Sexual Orientations</w:t>
            </w:r>
          </w:p>
        </w:tc>
        <w:tc>
          <w:tcPr>
            <w:tcW w:w="2250" w:type="dxa"/>
          </w:tcPr>
          <w:p w14:paraId="26F15E9E" w14:textId="3A781DCE" w:rsidR="00C61074" w:rsidRPr="00F265CD" w:rsidRDefault="00C61074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HRSA</w:t>
            </w:r>
          </w:p>
        </w:tc>
        <w:tc>
          <w:tcPr>
            <w:tcW w:w="6750" w:type="dxa"/>
          </w:tcPr>
          <w:p w14:paraId="14C795B4" w14:textId="59382D7C" w:rsidR="00DC3D3B" w:rsidRPr="00F265CD" w:rsidRDefault="00207A6A" w:rsidP="00787980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12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http://www.stopbullying.gov/at-risk/groups/lgbt/lgbtyouthtipsheet.pdf</w:t>
              </w:r>
            </w:hyperlink>
          </w:p>
        </w:tc>
      </w:tr>
      <w:tr w:rsidR="00787980" w:rsidRPr="00F265CD" w14:paraId="01CE4A62" w14:textId="77777777" w:rsidTr="00D20444">
        <w:trPr>
          <w:trHeight w:val="600"/>
        </w:trPr>
        <w:tc>
          <w:tcPr>
            <w:tcW w:w="5485" w:type="dxa"/>
          </w:tcPr>
          <w:p w14:paraId="72ED2F42" w14:textId="0A088345" w:rsidR="00787980" w:rsidRPr="00F265CD" w:rsidRDefault="00C61074" w:rsidP="007B5277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How Educators can Support Families with Gender Diverse and Sexual Minority Youth*</w:t>
            </w:r>
          </w:p>
        </w:tc>
        <w:tc>
          <w:tcPr>
            <w:tcW w:w="2250" w:type="dxa"/>
          </w:tcPr>
          <w:p w14:paraId="103AF010" w14:textId="492C4305" w:rsidR="00787980" w:rsidRPr="00F265CD" w:rsidRDefault="00C61074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APA</w:t>
            </w:r>
          </w:p>
        </w:tc>
        <w:tc>
          <w:tcPr>
            <w:tcW w:w="6750" w:type="dxa"/>
          </w:tcPr>
          <w:p w14:paraId="40185DAB" w14:textId="7BC24EC2" w:rsidR="00DC3D3B" w:rsidRPr="00F265CD" w:rsidRDefault="00207A6A" w:rsidP="009C6808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13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https://www.apa.org/pi/lgbt/programs/safe-supportive/lgbt/educators-families.pdf</w:t>
              </w:r>
            </w:hyperlink>
          </w:p>
        </w:tc>
      </w:tr>
      <w:tr w:rsidR="000D3BA8" w:rsidRPr="00F265CD" w14:paraId="441A47A5" w14:textId="77777777" w:rsidTr="00D20444">
        <w:trPr>
          <w:trHeight w:val="600"/>
        </w:trPr>
        <w:tc>
          <w:tcPr>
            <w:tcW w:w="5485" w:type="dxa"/>
          </w:tcPr>
          <w:p w14:paraId="6A9D97A1" w14:textId="672DB24A" w:rsidR="000D3BA8" w:rsidRPr="00F265CD" w:rsidRDefault="000D3BA8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Key Data in Support of Welcoming Schools</w:t>
            </w:r>
            <w:r w:rsidR="00891EDA" w:rsidRPr="00F265CD">
              <w:rPr>
                <w:rFonts w:asciiTheme="minorHAnsi" w:hAnsiTheme="minorHAnsi"/>
                <w:sz w:val="22"/>
                <w:szCs w:val="19"/>
              </w:rPr>
              <w:t>*</w:t>
            </w:r>
          </w:p>
        </w:tc>
        <w:tc>
          <w:tcPr>
            <w:tcW w:w="2250" w:type="dxa"/>
          </w:tcPr>
          <w:p w14:paraId="3ACEE06B" w14:textId="6481C6E3" w:rsidR="000D3BA8" w:rsidRPr="00F265CD" w:rsidRDefault="000D3BA8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Welcoming Schools</w:t>
            </w:r>
          </w:p>
        </w:tc>
        <w:tc>
          <w:tcPr>
            <w:tcW w:w="6750" w:type="dxa"/>
          </w:tcPr>
          <w:p w14:paraId="2D84360C" w14:textId="60BF523C" w:rsidR="00DC3D3B" w:rsidRPr="00F265CD" w:rsidRDefault="00207A6A" w:rsidP="009C6808">
            <w:pPr>
              <w:rPr>
                <w:rFonts w:asciiTheme="minorHAnsi" w:eastAsia="Times New Roman" w:hAnsiTheme="minorHAnsi" w:cs="Arial"/>
                <w:sz w:val="22"/>
              </w:rPr>
            </w:pPr>
            <w:hyperlink r:id="rId14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</w:rPr>
                <w:t>https://assets2.hrc.org/welcoming-schools/documents/WS_Key_Data_Supoort_Welcoming_School_2017.pdf</w:t>
              </w:r>
            </w:hyperlink>
          </w:p>
        </w:tc>
      </w:tr>
      <w:tr w:rsidR="007B5277" w:rsidRPr="00F265CD" w14:paraId="7BFC357A" w14:textId="77777777" w:rsidTr="00D20444">
        <w:trPr>
          <w:trHeight w:val="510"/>
        </w:trPr>
        <w:tc>
          <w:tcPr>
            <w:tcW w:w="5485" w:type="dxa"/>
            <w:hideMark/>
          </w:tcPr>
          <w:p w14:paraId="1F3DE67E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HIV and Young Men Who Have Sex with Men</w:t>
            </w:r>
          </w:p>
        </w:tc>
        <w:tc>
          <w:tcPr>
            <w:tcW w:w="2250" w:type="dxa"/>
            <w:hideMark/>
          </w:tcPr>
          <w:p w14:paraId="24C01F94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CDC/DASH</w:t>
            </w:r>
          </w:p>
        </w:tc>
        <w:tc>
          <w:tcPr>
            <w:tcW w:w="6750" w:type="dxa"/>
            <w:hideMark/>
          </w:tcPr>
          <w:p w14:paraId="79884641" w14:textId="77777777" w:rsidR="007B5277" w:rsidRPr="00F265CD" w:rsidRDefault="00207A6A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15" w:history="1">
              <w:r w:rsidR="007B5277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http://www.cdc.gov/healthyyouth/sexualbehaviors/pdf/hiv_factsheet_ymsm.pdf</w:t>
              </w:r>
            </w:hyperlink>
          </w:p>
        </w:tc>
      </w:tr>
      <w:tr w:rsidR="007B5277" w:rsidRPr="00F265CD" w14:paraId="0EC81BD2" w14:textId="77777777" w:rsidTr="00D20444">
        <w:trPr>
          <w:trHeight w:val="510"/>
        </w:trPr>
        <w:tc>
          <w:tcPr>
            <w:tcW w:w="5485" w:type="dxa"/>
            <w:hideMark/>
          </w:tcPr>
          <w:p w14:paraId="159C91EB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Lesbian and Bisexual Women</w:t>
            </w:r>
          </w:p>
        </w:tc>
        <w:tc>
          <w:tcPr>
            <w:tcW w:w="2250" w:type="dxa"/>
            <w:hideMark/>
          </w:tcPr>
          <w:p w14:paraId="32969CF1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Women's Health USA 2011</w:t>
            </w:r>
          </w:p>
        </w:tc>
        <w:tc>
          <w:tcPr>
            <w:tcW w:w="6750" w:type="dxa"/>
            <w:hideMark/>
          </w:tcPr>
          <w:p w14:paraId="570FA8B5" w14:textId="77777777" w:rsidR="007B5277" w:rsidRPr="00F265CD" w:rsidRDefault="00207A6A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16" w:history="1">
              <w:r w:rsidR="007B5277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 xml:space="preserve">http://www.mchb.hrsa.gov/whusa11/hstat/hssp/downloads/pdf/234lbw.pdf </w:t>
              </w:r>
            </w:hyperlink>
          </w:p>
        </w:tc>
      </w:tr>
      <w:tr w:rsidR="000D3BA8" w:rsidRPr="00F265CD" w14:paraId="13596452" w14:textId="77777777" w:rsidTr="00D20444">
        <w:trPr>
          <w:trHeight w:val="510"/>
        </w:trPr>
        <w:tc>
          <w:tcPr>
            <w:tcW w:w="5485" w:type="dxa"/>
          </w:tcPr>
          <w:p w14:paraId="2F86FB33" w14:textId="064D31FF" w:rsidR="000D3BA8" w:rsidRPr="00F265CD" w:rsidRDefault="000D3BA8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lastRenderedPageBreak/>
              <w:t>First National Study of LGB Student’s Health Finds Higher Levels of Physical/Sexual Violence and Bullying Than Peers</w:t>
            </w:r>
            <w:r w:rsidR="00891EDA" w:rsidRPr="00F265CD">
              <w:rPr>
                <w:rFonts w:asciiTheme="minorHAnsi" w:hAnsiTheme="minorHAnsi"/>
                <w:sz w:val="22"/>
                <w:szCs w:val="19"/>
              </w:rPr>
              <w:t>*</w:t>
            </w:r>
          </w:p>
        </w:tc>
        <w:tc>
          <w:tcPr>
            <w:tcW w:w="2250" w:type="dxa"/>
          </w:tcPr>
          <w:p w14:paraId="685FA772" w14:textId="198DB1EC" w:rsidR="000D3BA8" w:rsidRPr="00F265CD" w:rsidRDefault="000D3BA8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National Center for HIV/AIDS. Viral Hep, STD, and TB Prevention</w:t>
            </w:r>
          </w:p>
        </w:tc>
        <w:tc>
          <w:tcPr>
            <w:tcW w:w="6750" w:type="dxa"/>
          </w:tcPr>
          <w:p w14:paraId="5940620C" w14:textId="3688BC98" w:rsidR="000D3BA8" w:rsidRPr="00F265CD" w:rsidRDefault="00207A6A" w:rsidP="000D3BA8">
            <w:pPr>
              <w:rPr>
                <w:rFonts w:asciiTheme="minorHAnsi" w:eastAsia="Times New Roman" w:hAnsiTheme="minorHAnsi" w:cs="Arial"/>
                <w:sz w:val="22"/>
              </w:rPr>
            </w:pPr>
            <w:hyperlink r:id="rId17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</w:rPr>
                <w:t>https://www.cdc.gov/nchhstp/newsroom/2016/lgb-youth-report-press-release.html</w:t>
              </w:r>
            </w:hyperlink>
          </w:p>
          <w:p w14:paraId="38A7AB0A" w14:textId="77777777" w:rsidR="000D3BA8" w:rsidRPr="00F265CD" w:rsidRDefault="000D3BA8" w:rsidP="007B5277">
            <w:pPr>
              <w:rPr>
                <w:rFonts w:asciiTheme="minorHAnsi" w:hAnsiTheme="minorHAnsi"/>
                <w:sz w:val="22"/>
              </w:rPr>
            </w:pPr>
          </w:p>
        </w:tc>
      </w:tr>
      <w:tr w:rsidR="000D3BA8" w:rsidRPr="00F265CD" w14:paraId="4DC80238" w14:textId="77777777" w:rsidTr="00D20444">
        <w:trPr>
          <w:trHeight w:val="510"/>
        </w:trPr>
        <w:tc>
          <w:tcPr>
            <w:tcW w:w="5485" w:type="dxa"/>
          </w:tcPr>
          <w:p w14:paraId="18760A4D" w14:textId="5A83BBE8" w:rsidR="000D3BA8" w:rsidRPr="00F265CD" w:rsidRDefault="000D3BA8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CDC Study of LGB Student’s Health: Supplemental Data</w:t>
            </w:r>
            <w:r w:rsidR="00891EDA" w:rsidRPr="00F265CD">
              <w:rPr>
                <w:rFonts w:asciiTheme="minorHAnsi" w:hAnsiTheme="minorHAnsi"/>
                <w:sz w:val="22"/>
                <w:szCs w:val="19"/>
              </w:rPr>
              <w:t>*</w:t>
            </w:r>
          </w:p>
        </w:tc>
        <w:tc>
          <w:tcPr>
            <w:tcW w:w="2250" w:type="dxa"/>
          </w:tcPr>
          <w:p w14:paraId="0375EB11" w14:textId="43DBD3AE" w:rsidR="000D3BA8" w:rsidRPr="00F265CD" w:rsidRDefault="00F82BE4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National Center for HIV/AIDS. Viral Hep, STD, and TB Prevention</w:t>
            </w:r>
          </w:p>
        </w:tc>
        <w:tc>
          <w:tcPr>
            <w:tcW w:w="6750" w:type="dxa"/>
          </w:tcPr>
          <w:p w14:paraId="62D6EC32" w14:textId="467B37A5" w:rsidR="00F82BE4" w:rsidRPr="00F265CD" w:rsidRDefault="00207A6A" w:rsidP="00F82BE4">
            <w:pPr>
              <w:rPr>
                <w:rFonts w:asciiTheme="minorHAnsi" w:eastAsia="Times New Roman" w:hAnsiTheme="minorHAnsi" w:cs="Arial"/>
                <w:sz w:val="22"/>
              </w:rPr>
            </w:pPr>
            <w:hyperlink r:id="rId18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</w:rPr>
                <w:t>https://www.cdc.gov/nchhstp/newsroom/docs/2016/lgb-media-data-summary.pdf</w:t>
              </w:r>
            </w:hyperlink>
          </w:p>
          <w:p w14:paraId="5DC79C67" w14:textId="77777777" w:rsidR="000D3BA8" w:rsidRPr="00F265CD" w:rsidRDefault="000D3BA8" w:rsidP="007B5277">
            <w:pPr>
              <w:rPr>
                <w:rFonts w:asciiTheme="minorHAnsi" w:hAnsiTheme="minorHAnsi"/>
                <w:sz w:val="22"/>
              </w:rPr>
            </w:pPr>
          </w:p>
        </w:tc>
      </w:tr>
      <w:tr w:rsidR="0038054F" w:rsidRPr="00F265CD" w14:paraId="06B7CAF4" w14:textId="77777777" w:rsidTr="003F2E35">
        <w:trPr>
          <w:trHeight w:val="274"/>
        </w:trPr>
        <w:tc>
          <w:tcPr>
            <w:tcW w:w="14485" w:type="dxa"/>
            <w:gridSpan w:val="3"/>
            <w:shd w:val="solid" w:color="auto" w:fill="auto"/>
            <w:hideMark/>
          </w:tcPr>
          <w:p w14:paraId="2DE008A1" w14:textId="1095BDF4" w:rsidR="0038054F" w:rsidRPr="00F265CD" w:rsidRDefault="0038054F" w:rsidP="007B5277">
            <w:pPr>
              <w:rPr>
                <w:rFonts w:asciiTheme="minorHAnsi" w:hAnsiTheme="minorHAnsi"/>
                <w:b/>
                <w:bCs/>
                <w:sz w:val="22"/>
                <w:szCs w:val="19"/>
              </w:rPr>
            </w:pP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SECTION 2-</w:t>
            </w:r>
            <w:r w:rsidR="00F265CD">
              <w:rPr>
                <w:rFonts w:asciiTheme="minorHAnsi" w:hAnsiTheme="minorHAnsi"/>
                <w:b/>
                <w:bCs/>
                <w:sz w:val="22"/>
                <w:szCs w:val="19"/>
              </w:rPr>
              <w:t>-</w:t>
            </w: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DEFINITIONS &amp; IDENTITIES</w:t>
            </w:r>
          </w:p>
        </w:tc>
      </w:tr>
      <w:tr w:rsidR="007B5277" w:rsidRPr="00F265CD" w14:paraId="58FD6626" w14:textId="77777777" w:rsidTr="00D20444">
        <w:trPr>
          <w:trHeight w:val="600"/>
        </w:trPr>
        <w:tc>
          <w:tcPr>
            <w:tcW w:w="5485" w:type="dxa"/>
            <w:hideMark/>
          </w:tcPr>
          <w:p w14:paraId="53F1AA89" w14:textId="0ACC9CEF" w:rsidR="007B5277" w:rsidRPr="00F265CD" w:rsidRDefault="00891EDA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Sex? Sexual Orientation? Gender Identity? Gender Expression?*</w:t>
            </w:r>
          </w:p>
        </w:tc>
        <w:tc>
          <w:tcPr>
            <w:tcW w:w="2250" w:type="dxa"/>
            <w:hideMark/>
          </w:tcPr>
          <w:p w14:paraId="792836F0" w14:textId="6D561490" w:rsidR="007B5277" w:rsidRPr="00F265CD" w:rsidRDefault="00891EDA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Teaching Tolerance</w:t>
            </w:r>
          </w:p>
        </w:tc>
        <w:tc>
          <w:tcPr>
            <w:tcW w:w="6750" w:type="dxa"/>
            <w:hideMark/>
          </w:tcPr>
          <w:p w14:paraId="16D087FB" w14:textId="003E8841" w:rsidR="007B5277" w:rsidRPr="00F265CD" w:rsidRDefault="00891EDA" w:rsidP="00891EDA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https://www.tolerance.org/magazine/summer-2015/sex-sexual-orientation-gender-identity-gender-expression</w:t>
            </w:r>
          </w:p>
        </w:tc>
      </w:tr>
      <w:tr w:rsidR="00891EDA" w:rsidRPr="00F265CD" w14:paraId="2691B4DC" w14:textId="77777777" w:rsidTr="00D20444">
        <w:trPr>
          <w:trHeight w:val="600"/>
        </w:trPr>
        <w:tc>
          <w:tcPr>
            <w:tcW w:w="5485" w:type="dxa"/>
          </w:tcPr>
          <w:p w14:paraId="5AD0CA35" w14:textId="4BEA1D86" w:rsidR="00891EDA" w:rsidRPr="00F265CD" w:rsidRDefault="00891EDA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Intersex 101: Everything You Want to Know*</w:t>
            </w:r>
          </w:p>
        </w:tc>
        <w:tc>
          <w:tcPr>
            <w:tcW w:w="2250" w:type="dxa"/>
          </w:tcPr>
          <w:p w14:paraId="033A57E1" w14:textId="77777777" w:rsidR="00891EDA" w:rsidRPr="00F265CD" w:rsidRDefault="00891EDA" w:rsidP="007B5277">
            <w:pPr>
              <w:rPr>
                <w:rFonts w:asciiTheme="minorHAnsi" w:hAnsiTheme="minorHAnsi"/>
                <w:sz w:val="22"/>
                <w:szCs w:val="19"/>
              </w:rPr>
            </w:pPr>
            <w:proofErr w:type="spellStart"/>
            <w:r w:rsidRPr="00F265CD">
              <w:rPr>
                <w:rFonts w:asciiTheme="minorHAnsi" w:hAnsiTheme="minorHAnsi"/>
                <w:sz w:val="22"/>
                <w:szCs w:val="19"/>
              </w:rPr>
              <w:t>InterACT</w:t>
            </w:r>
            <w:proofErr w:type="spellEnd"/>
          </w:p>
          <w:p w14:paraId="16EA2E5F" w14:textId="1F64D9AA" w:rsidR="00891EDA" w:rsidRPr="00F265CD" w:rsidRDefault="00891EDA" w:rsidP="007B5277">
            <w:pPr>
              <w:rPr>
                <w:rFonts w:asciiTheme="minorHAnsi" w:hAnsiTheme="minorHAnsi"/>
                <w:sz w:val="22"/>
                <w:szCs w:val="19"/>
              </w:rPr>
            </w:pPr>
          </w:p>
        </w:tc>
        <w:tc>
          <w:tcPr>
            <w:tcW w:w="6750" w:type="dxa"/>
          </w:tcPr>
          <w:p w14:paraId="29102F67" w14:textId="61596578" w:rsidR="00891EDA" w:rsidRPr="00F265CD" w:rsidRDefault="00207A6A" w:rsidP="00891EDA">
            <w:pPr>
              <w:tabs>
                <w:tab w:val="left" w:pos="1360"/>
              </w:tabs>
              <w:rPr>
                <w:rFonts w:asciiTheme="minorHAnsi" w:hAnsiTheme="minorHAnsi"/>
                <w:sz w:val="22"/>
                <w:szCs w:val="19"/>
              </w:rPr>
            </w:pPr>
            <w:hyperlink r:id="rId19" w:history="1">
              <w:r w:rsidR="00891EDA" w:rsidRPr="00F265CD">
                <w:rPr>
                  <w:rFonts w:asciiTheme="minorHAnsi" w:eastAsia="Times New Roman" w:hAnsiTheme="minorHAnsi" w:cs="Arial"/>
                  <w:color w:val="0000D4"/>
                  <w:sz w:val="22"/>
                  <w:szCs w:val="22"/>
                  <w:u w:val="single"/>
                </w:rPr>
                <w:t>https://interactadvocates.org/wp-content/uploads/2017/01/Intersex101-interACT.pdf</w:t>
              </w:r>
            </w:hyperlink>
          </w:p>
        </w:tc>
      </w:tr>
      <w:tr w:rsidR="007B5277" w:rsidRPr="00F265CD" w14:paraId="2ED38130" w14:textId="77777777" w:rsidTr="00D20444">
        <w:trPr>
          <w:trHeight w:val="600"/>
        </w:trPr>
        <w:tc>
          <w:tcPr>
            <w:tcW w:w="5485" w:type="dxa"/>
            <w:hideMark/>
          </w:tcPr>
          <w:p w14:paraId="1D04835E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Understanding School Safety and The Intersections of Race, Ethnicity and Sexual Orientation</w:t>
            </w:r>
          </w:p>
        </w:tc>
        <w:tc>
          <w:tcPr>
            <w:tcW w:w="2250" w:type="dxa"/>
            <w:hideMark/>
          </w:tcPr>
          <w:p w14:paraId="51306186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CA Safe Schools Coalition</w:t>
            </w:r>
          </w:p>
        </w:tc>
        <w:tc>
          <w:tcPr>
            <w:tcW w:w="6750" w:type="dxa"/>
            <w:hideMark/>
          </w:tcPr>
          <w:p w14:paraId="481A2A3F" w14:textId="77777777" w:rsidR="007B5277" w:rsidRPr="00F265CD" w:rsidRDefault="00207A6A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20" w:history="1">
              <w:r w:rsidR="007B5277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 xml:space="preserve">http://www.casafeschools.org/CSSC_Research_Brief_10.pdf </w:t>
              </w:r>
            </w:hyperlink>
          </w:p>
        </w:tc>
      </w:tr>
      <w:tr w:rsidR="007B5277" w:rsidRPr="00F265CD" w14:paraId="1D7D3ED2" w14:textId="77777777" w:rsidTr="00D20444">
        <w:trPr>
          <w:trHeight w:val="600"/>
        </w:trPr>
        <w:tc>
          <w:tcPr>
            <w:tcW w:w="5485" w:type="dxa"/>
            <w:hideMark/>
          </w:tcPr>
          <w:p w14:paraId="68E80DE7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The Reproductive and Sexual Health of Young Men of Color: Redressing Disparities and Engaging YMOC in Prevention</w:t>
            </w:r>
          </w:p>
        </w:tc>
        <w:tc>
          <w:tcPr>
            <w:tcW w:w="2250" w:type="dxa"/>
            <w:hideMark/>
          </w:tcPr>
          <w:p w14:paraId="296A4B0F" w14:textId="77777777" w:rsidR="007B5277" w:rsidRPr="00F265CD" w:rsidRDefault="0038054F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AFY</w:t>
            </w:r>
          </w:p>
        </w:tc>
        <w:tc>
          <w:tcPr>
            <w:tcW w:w="6750" w:type="dxa"/>
            <w:hideMark/>
          </w:tcPr>
          <w:p w14:paraId="6DCE46C1" w14:textId="77777777" w:rsidR="007B5277" w:rsidRPr="00F265CD" w:rsidRDefault="00207A6A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21" w:history="1">
              <w:r w:rsidR="007B5277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 xml:space="preserve">http://advocatesforyouth.org/publications/2302 </w:t>
              </w:r>
            </w:hyperlink>
          </w:p>
        </w:tc>
      </w:tr>
      <w:tr w:rsidR="007B5277" w:rsidRPr="00F265CD" w14:paraId="411743B2" w14:textId="77777777" w:rsidTr="00D20444">
        <w:trPr>
          <w:trHeight w:val="510"/>
        </w:trPr>
        <w:tc>
          <w:tcPr>
            <w:tcW w:w="5485" w:type="dxa"/>
            <w:hideMark/>
          </w:tcPr>
          <w:p w14:paraId="6BC83178" w14:textId="041F3709" w:rsidR="007B5277" w:rsidRPr="00F265CD" w:rsidRDefault="009320F2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Rural LGBTQ Youth Want these 4 Kinds of Support*</w:t>
            </w:r>
          </w:p>
        </w:tc>
        <w:tc>
          <w:tcPr>
            <w:tcW w:w="2250" w:type="dxa"/>
            <w:hideMark/>
          </w:tcPr>
          <w:p w14:paraId="7A1EAE45" w14:textId="56792805" w:rsidR="007B5277" w:rsidRPr="00F265CD" w:rsidRDefault="009320F2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University of Kansas</w:t>
            </w:r>
          </w:p>
        </w:tc>
        <w:tc>
          <w:tcPr>
            <w:tcW w:w="6750" w:type="dxa"/>
            <w:hideMark/>
          </w:tcPr>
          <w:p w14:paraId="4A6BFAA0" w14:textId="350C1793" w:rsidR="007B5277" w:rsidRPr="00F265CD" w:rsidRDefault="00207A6A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22" w:history="1">
              <w:r w:rsidR="00DC3D3B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http://www.futurity.org/rural-lbgtq-youth-1187552/</w:t>
              </w:r>
            </w:hyperlink>
          </w:p>
          <w:p w14:paraId="061079A4" w14:textId="7968F42A" w:rsidR="00DC3D3B" w:rsidRPr="00F265CD" w:rsidRDefault="00DC3D3B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</w:p>
        </w:tc>
      </w:tr>
      <w:tr w:rsidR="009320F2" w:rsidRPr="00F265CD" w14:paraId="130AFE0B" w14:textId="77777777" w:rsidTr="00D20444">
        <w:trPr>
          <w:trHeight w:val="510"/>
        </w:trPr>
        <w:tc>
          <w:tcPr>
            <w:tcW w:w="5485" w:type="dxa"/>
          </w:tcPr>
          <w:p w14:paraId="19E105C6" w14:textId="3C8F12E9" w:rsidR="009320F2" w:rsidRPr="00F265CD" w:rsidRDefault="009320F2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Eleven Overlapping, Complex Aspects of Sexuality*</w:t>
            </w:r>
          </w:p>
        </w:tc>
        <w:tc>
          <w:tcPr>
            <w:tcW w:w="2250" w:type="dxa"/>
          </w:tcPr>
          <w:p w14:paraId="68A74130" w14:textId="4DB1D9BD" w:rsidR="009320F2" w:rsidRPr="00F265CD" w:rsidRDefault="009320F2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Safe Schools Coalition</w:t>
            </w:r>
          </w:p>
        </w:tc>
        <w:tc>
          <w:tcPr>
            <w:tcW w:w="6750" w:type="dxa"/>
          </w:tcPr>
          <w:p w14:paraId="1FC053FF" w14:textId="77777777" w:rsidR="009320F2" w:rsidRPr="00F265CD" w:rsidRDefault="009320F2" w:rsidP="009320F2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http://www.safeschoolscoalition.org/ElevenAspectsofSexuality.pdf</w:t>
            </w:r>
          </w:p>
          <w:p w14:paraId="737CBA7B" w14:textId="77777777" w:rsidR="009320F2" w:rsidRPr="00F265CD" w:rsidRDefault="009320F2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</w:p>
        </w:tc>
      </w:tr>
      <w:tr w:rsidR="009320F2" w:rsidRPr="00F265CD" w14:paraId="09D7C20A" w14:textId="77777777" w:rsidTr="00D20444">
        <w:trPr>
          <w:trHeight w:val="510"/>
        </w:trPr>
        <w:tc>
          <w:tcPr>
            <w:tcW w:w="5485" w:type="dxa"/>
          </w:tcPr>
          <w:p w14:paraId="7BACBABC" w14:textId="57D548CA" w:rsidR="009320F2" w:rsidRPr="00F265CD" w:rsidRDefault="009320F2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30+ Examples of Heterosexual Privilege*</w:t>
            </w:r>
          </w:p>
        </w:tc>
        <w:tc>
          <w:tcPr>
            <w:tcW w:w="2250" w:type="dxa"/>
          </w:tcPr>
          <w:p w14:paraId="2C84BB21" w14:textId="0162D69A" w:rsidR="009320F2" w:rsidRPr="00F265CD" w:rsidRDefault="009320F2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Itspronouncedmetrosexual.com</w:t>
            </w:r>
          </w:p>
        </w:tc>
        <w:tc>
          <w:tcPr>
            <w:tcW w:w="6750" w:type="dxa"/>
          </w:tcPr>
          <w:p w14:paraId="0B7E9BE9" w14:textId="77777777" w:rsidR="009320F2" w:rsidRPr="00F265CD" w:rsidRDefault="009320F2" w:rsidP="009320F2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http://itspronouncedmetrosexual.com/wp-content/uploads/2012/01/Its-Pronounced-Metrosexual-Heterosexual-Privilege-List.pdf</w:t>
            </w:r>
          </w:p>
          <w:p w14:paraId="7B0BAC23" w14:textId="77777777" w:rsidR="009320F2" w:rsidRPr="00F265CD" w:rsidRDefault="009320F2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</w:p>
        </w:tc>
      </w:tr>
      <w:tr w:rsidR="009320F2" w:rsidRPr="00F265CD" w14:paraId="1C929F3B" w14:textId="77777777" w:rsidTr="00D20444">
        <w:trPr>
          <w:trHeight w:val="510"/>
        </w:trPr>
        <w:tc>
          <w:tcPr>
            <w:tcW w:w="5485" w:type="dxa"/>
          </w:tcPr>
          <w:p w14:paraId="05E710E9" w14:textId="2C56468D" w:rsidR="009320F2" w:rsidRPr="00F265CD" w:rsidRDefault="009320F2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30+ Examples of Cisgender Privilege*</w:t>
            </w:r>
          </w:p>
        </w:tc>
        <w:tc>
          <w:tcPr>
            <w:tcW w:w="2250" w:type="dxa"/>
          </w:tcPr>
          <w:p w14:paraId="0C806ECC" w14:textId="3D93602E" w:rsidR="009320F2" w:rsidRPr="00F265CD" w:rsidRDefault="009320F2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Itspronouncedmetrosexual.com</w:t>
            </w:r>
          </w:p>
        </w:tc>
        <w:tc>
          <w:tcPr>
            <w:tcW w:w="6750" w:type="dxa"/>
          </w:tcPr>
          <w:p w14:paraId="6AAC31DB" w14:textId="77777777" w:rsidR="009320F2" w:rsidRPr="00F265CD" w:rsidRDefault="009320F2" w:rsidP="009320F2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http://itspronouncedmetrosexual.com/wp-content/uploads/2011/11/Its-Pronounced-Metrosexual-Cisgender-Privilege-List.pdf</w:t>
            </w:r>
          </w:p>
          <w:p w14:paraId="36274BC5" w14:textId="77777777" w:rsidR="009320F2" w:rsidRPr="00F265CD" w:rsidRDefault="009320F2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</w:p>
        </w:tc>
      </w:tr>
      <w:tr w:rsidR="009320F2" w:rsidRPr="00F265CD" w14:paraId="726141F9" w14:textId="77777777" w:rsidTr="00D20444">
        <w:trPr>
          <w:trHeight w:val="510"/>
        </w:trPr>
        <w:tc>
          <w:tcPr>
            <w:tcW w:w="5485" w:type="dxa"/>
          </w:tcPr>
          <w:p w14:paraId="76F7B533" w14:textId="04DD488C" w:rsidR="009320F2" w:rsidRPr="00F265CD" w:rsidRDefault="009320F2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Grammar*</w:t>
            </w:r>
          </w:p>
        </w:tc>
        <w:tc>
          <w:tcPr>
            <w:tcW w:w="2250" w:type="dxa"/>
          </w:tcPr>
          <w:p w14:paraId="17EF6416" w14:textId="34ADD91F" w:rsidR="009320F2" w:rsidRPr="00F265CD" w:rsidRDefault="009320F2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Trans Student Educational Resources</w:t>
            </w:r>
          </w:p>
        </w:tc>
        <w:tc>
          <w:tcPr>
            <w:tcW w:w="6750" w:type="dxa"/>
          </w:tcPr>
          <w:p w14:paraId="3123B6B4" w14:textId="76DF9EC0" w:rsidR="009320F2" w:rsidRPr="00F265CD" w:rsidRDefault="00207A6A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23" w:history="1">
              <w:r w:rsidR="00DC3D3B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http://www.transstudent.org/gendergrammar</w:t>
              </w:r>
            </w:hyperlink>
          </w:p>
          <w:p w14:paraId="55DF4B86" w14:textId="1F022A76" w:rsidR="00DC3D3B" w:rsidRPr="00F265CD" w:rsidRDefault="00DC3D3B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</w:p>
        </w:tc>
      </w:tr>
      <w:tr w:rsidR="0038054F" w:rsidRPr="00F265CD" w14:paraId="1CE93AB7" w14:textId="77777777" w:rsidTr="003F2E35">
        <w:trPr>
          <w:trHeight w:val="278"/>
        </w:trPr>
        <w:tc>
          <w:tcPr>
            <w:tcW w:w="14485" w:type="dxa"/>
            <w:gridSpan w:val="3"/>
            <w:shd w:val="solid" w:color="auto" w:fill="auto"/>
            <w:hideMark/>
          </w:tcPr>
          <w:p w14:paraId="348CE991" w14:textId="1D3BBA4D" w:rsidR="0038054F" w:rsidRPr="00F265CD" w:rsidRDefault="0038054F" w:rsidP="007B5277">
            <w:pPr>
              <w:rPr>
                <w:rFonts w:asciiTheme="minorHAnsi" w:hAnsiTheme="minorHAnsi"/>
                <w:b/>
                <w:bCs/>
                <w:sz w:val="22"/>
                <w:szCs w:val="19"/>
              </w:rPr>
            </w:pP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SECTION 3-</w:t>
            </w:r>
            <w:r w:rsidR="00F265CD">
              <w:rPr>
                <w:rFonts w:asciiTheme="minorHAnsi" w:hAnsiTheme="minorHAnsi"/>
                <w:b/>
                <w:bCs/>
                <w:sz w:val="22"/>
                <w:szCs w:val="19"/>
              </w:rPr>
              <w:t>-</w:t>
            </w: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TRANSGENDER &amp; GENDER EXPANSIVE</w:t>
            </w:r>
          </w:p>
        </w:tc>
      </w:tr>
      <w:tr w:rsidR="007B5277" w:rsidRPr="00F265CD" w14:paraId="099F52B7" w14:textId="77777777" w:rsidTr="00D20444">
        <w:trPr>
          <w:trHeight w:val="540"/>
        </w:trPr>
        <w:tc>
          <w:tcPr>
            <w:tcW w:w="5485" w:type="dxa"/>
            <w:hideMark/>
          </w:tcPr>
          <w:p w14:paraId="3A7E4C8E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Breaking Through the Binary</w:t>
            </w:r>
          </w:p>
          <w:p w14:paraId="1A4BC7C5" w14:textId="77777777" w:rsidR="00D75DA6" w:rsidRPr="00F265CD" w:rsidRDefault="00513443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i/>
                <w:sz w:val="22"/>
                <w:szCs w:val="19"/>
              </w:rPr>
              <w:t>This online version was adapted for inclusion in the guide.</w:t>
            </w:r>
          </w:p>
        </w:tc>
        <w:tc>
          <w:tcPr>
            <w:tcW w:w="2250" w:type="dxa"/>
            <w:hideMark/>
          </w:tcPr>
          <w:p w14:paraId="683B7E6C" w14:textId="77777777" w:rsidR="007B5277" w:rsidRPr="00F265CD" w:rsidRDefault="00513443" w:rsidP="00513443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 xml:space="preserve">Sam Kellerman, </w:t>
            </w:r>
            <w:r w:rsidR="007B5277" w:rsidRPr="00F265CD">
              <w:rPr>
                <w:rFonts w:asciiTheme="minorHAnsi" w:hAnsiTheme="minorHAnsi"/>
                <w:sz w:val="22"/>
                <w:szCs w:val="19"/>
              </w:rPr>
              <w:t>It</w:t>
            </w:r>
            <w:r w:rsidR="00D75DA6" w:rsidRPr="00F265CD">
              <w:rPr>
                <w:rFonts w:asciiTheme="minorHAnsi" w:hAnsiTheme="minorHAnsi"/>
                <w:sz w:val="22"/>
                <w:szCs w:val="19"/>
              </w:rPr>
              <w:t>’</w:t>
            </w:r>
            <w:r w:rsidR="007B5277" w:rsidRPr="00F265CD">
              <w:rPr>
                <w:rFonts w:asciiTheme="minorHAnsi" w:hAnsiTheme="minorHAnsi"/>
                <w:sz w:val="22"/>
                <w:szCs w:val="19"/>
              </w:rPr>
              <w:t>s Pronounced Metrosexual</w:t>
            </w:r>
          </w:p>
        </w:tc>
        <w:tc>
          <w:tcPr>
            <w:tcW w:w="6750" w:type="dxa"/>
            <w:hideMark/>
          </w:tcPr>
          <w:p w14:paraId="4D6DD55E" w14:textId="77777777" w:rsidR="007B5277" w:rsidRPr="00F265CD" w:rsidRDefault="00207A6A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24" w:history="1">
              <w:r w:rsidR="007B5277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http://itspronouncedmetrosexual.com/2011/11/breaking-through-the-binary-gender-explained-using-continuums/</w:t>
              </w:r>
            </w:hyperlink>
          </w:p>
        </w:tc>
      </w:tr>
      <w:tr w:rsidR="007B5277" w:rsidRPr="00F265CD" w14:paraId="038E91BD" w14:textId="77777777" w:rsidTr="00D20444">
        <w:trPr>
          <w:trHeight w:val="510"/>
        </w:trPr>
        <w:tc>
          <w:tcPr>
            <w:tcW w:w="5485" w:type="dxa"/>
            <w:hideMark/>
          </w:tcPr>
          <w:p w14:paraId="4034E89C" w14:textId="301CC81D" w:rsidR="007B5277" w:rsidRPr="00F265CD" w:rsidRDefault="00EF40F5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lastRenderedPageBreak/>
              <w:t>Supporting and Caring for Transgender Children*</w:t>
            </w:r>
          </w:p>
        </w:tc>
        <w:tc>
          <w:tcPr>
            <w:tcW w:w="2250" w:type="dxa"/>
            <w:hideMark/>
          </w:tcPr>
          <w:p w14:paraId="48CC7001" w14:textId="4393D333" w:rsidR="007B5277" w:rsidRPr="00F265CD" w:rsidRDefault="00EF40F5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HRC and American Academy of Pediatrics</w:t>
            </w:r>
          </w:p>
        </w:tc>
        <w:tc>
          <w:tcPr>
            <w:tcW w:w="6750" w:type="dxa"/>
            <w:hideMark/>
          </w:tcPr>
          <w:p w14:paraId="65F1AD34" w14:textId="561273C6" w:rsidR="007B5277" w:rsidRPr="00A17CF5" w:rsidRDefault="00EF40F5" w:rsidP="007B5277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http://www.hrc.org/resources/supporting-caring-for-transgender-children</w:t>
            </w:r>
          </w:p>
        </w:tc>
      </w:tr>
      <w:tr w:rsidR="00EF40F5" w:rsidRPr="00F265CD" w14:paraId="1B8160C6" w14:textId="77777777" w:rsidTr="00D20444">
        <w:trPr>
          <w:trHeight w:val="510"/>
        </w:trPr>
        <w:tc>
          <w:tcPr>
            <w:tcW w:w="5485" w:type="dxa"/>
          </w:tcPr>
          <w:p w14:paraId="45622239" w14:textId="176F1C79" w:rsidR="00EF40F5" w:rsidRPr="00F265CD" w:rsidRDefault="00822D8D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Transgender Students and School Bathrooms: FAQs*</w:t>
            </w:r>
          </w:p>
        </w:tc>
        <w:tc>
          <w:tcPr>
            <w:tcW w:w="2250" w:type="dxa"/>
          </w:tcPr>
          <w:p w14:paraId="60C7AF7C" w14:textId="01EC52B1" w:rsidR="00EF40F5" w:rsidRPr="00F265CD" w:rsidRDefault="00822D8D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Spectrum</w:t>
            </w:r>
          </w:p>
        </w:tc>
        <w:tc>
          <w:tcPr>
            <w:tcW w:w="6750" w:type="dxa"/>
          </w:tcPr>
          <w:p w14:paraId="67A40C86" w14:textId="289ED497" w:rsidR="00EF40F5" w:rsidRPr="00F265CD" w:rsidRDefault="00207A6A" w:rsidP="00EF40F5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25" w:history="1">
              <w:r w:rsidR="00F265CD" w:rsidRPr="00D9587C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https://www.genderspectrum.org/bathroomfaq/</w:t>
              </w:r>
            </w:hyperlink>
          </w:p>
        </w:tc>
      </w:tr>
      <w:tr w:rsidR="00EF40F5" w:rsidRPr="00F265CD" w14:paraId="2639F37B" w14:textId="77777777" w:rsidTr="00D20444">
        <w:trPr>
          <w:trHeight w:val="510"/>
        </w:trPr>
        <w:tc>
          <w:tcPr>
            <w:tcW w:w="5485" w:type="dxa"/>
          </w:tcPr>
          <w:p w14:paraId="559784DF" w14:textId="1CA408EE" w:rsidR="00EF40F5" w:rsidRPr="00F265CD" w:rsidRDefault="00822D8D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Transgender Students Supported in their Identities Show Positive Mental Health</w:t>
            </w:r>
          </w:p>
        </w:tc>
        <w:tc>
          <w:tcPr>
            <w:tcW w:w="2250" w:type="dxa"/>
          </w:tcPr>
          <w:p w14:paraId="30D13D59" w14:textId="5BF74410" w:rsidR="00EF40F5" w:rsidRPr="00F265CD" w:rsidRDefault="00822D8D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UNEWS</w:t>
            </w:r>
          </w:p>
        </w:tc>
        <w:tc>
          <w:tcPr>
            <w:tcW w:w="6750" w:type="dxa"/>
          </w:tcPr>
          <w:p w14:paraId="662B4D1B" w14:textId="0371F2E8" w:rsidR="00EF40F5" w:rsidRPr="00F265CD" w:rsidRDefault="00207A6A" w:rsidP="00EF40F5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26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http://www.washington.edu/news/2016/02/26/transgender-children-supported-in-their-identities-show-positive-mental-health/</w:t>
              </w:r>
            </w:hyperlink>
          </w:p>
        </w:tc>
      </w:tr>
      <w:tr w:rsidR="00671EB4" w:rsidRPr="00F265CD" w14:paraId="709F4D80" w14:textId="77777777" w:rsidTr="00D20444">
        <w:trPr>
          <w:trHeight w:val="510"/>
        </w:trPr>
        <w:tc>
          <w:tcPr>
            <w:tcW w:w="5485" w:type="dxa"/>
          </w:tcPr>
          <w:p w14:paraId="6CCA6F8F" w14:textId="0E80761B" w:rsidR="00671EB4" w:rsidRPr="00F265CD" w:rsidRDefault="00671EB4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Growing Up Transgender: Safety and Resilience</w:t>
            </w:r>
          </w:p>
        </w:tc>
        <w:tc>
          <w:tcPr>
            <w:tcW w:w="2250" w:type="dxa"/>
          </w:tcPr>
          <w:p w14:paraId="2D26B371" w14:textId="713FA2AD" w:rsidR="00671EB4" w:rsidRPr="00F265CD" w:rsidRDefault="00671EB4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ACT for Youth Center of Excellence</w:t>
            </w:r>
          </w:p>
        </w:tc>
        <w:tc>
          <w:tcPr>
            <w:tcW w:w="6750" w:type="dxa"/>
          </w:tcPr>
          <w:p w14:paraId="40BEBE82" w14:textId="15B176E5" w:rsidR="00DC3D3B" w:rsidRPr="00F265CD" w:rsidRDefault="00207A6A" w:rsidP="00822D8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27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http://www.actforyouth.net/resources/rf/rf_trans-resilience_0908.pdf</w:t>
              </w:r>
            </w:hyperlink>
          </w:p>
        </w:tc>
      </w:tr>
      <w:tr w:rsidR="007B5277" w:rsidRPr="00F265CD" w14:paraId="62DFD0E3" w14:textId="77777777" w:rsidTr="00D20444">
        <w:trPr>
          <w:trHeight w:val="510"/>
        </w:trPr>
        <w:tc>
          <w:tcPr>
            <w:tcW w:w="5485" w:type="dxa"/>
            <w:hideMark/>
          </w:tcPr>
          <w:p w14:paraId="0F79BE14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The Health and Rights of Transgender Youth</w:t>
            </w:r>
          </w:p>
        </w:tc>
        <w:tc>
          <w:tcPr>
            <w:tcW w:w="2250" w:type="dxa"/>
            <w:hideMark/>
          </w:tcPr>
          <w:p w14:paraId="4C7DC481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AFY</w:t>
            </w:r>
          </w:p>
        </w:tc>
        <w:tc>
          <w:tcPr>
            <w:tcW w:w="6750" w:type="dxa"/>
            <w:hideMark/>
          </w:tcPr>
          <w:p w14:paraId="0FE86E65" w14:textId="77777777" w:rsidR="007B5277" w:rsidRPr="00F265CD" w:rsidRDefault="00207A6A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28" w:history="1">
              <w:r w:rsidR="007B5277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 xml:space="preserve">http://www.advocatesforyouth.org/storage/advfy/documents/the%20health%20and%20rights%20of%20transgender%20youth.pdf </w:t>
              </w:r>
            </w:hyperlink>
          </w:p>
        </w:tc>
      </w:tr>
      <w:tr w:rsidR="007B5277" w:rsidRPr="00F265CD" w14:paraId="267ED81A" w14:textId="77777777" w:rsidTr="00D20444">
        <w:trPr>
          <w:trHeight w:val="300"/>
        </w:trPr>
        <w:tc>
          <w:tcPr>
            <w:tcW w:w="5485" w:type="dxa"/>
            <w:noWrap/>
            <w:hideMark/>
          </w:tcPr>
          <w:p w14:paraId="41E2E3CA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Transitions at School: Key Considerations</w:t>
            </w:r>
          </w:p>
        </w:tc>
        <w:tc>
          <w:tcPr>
            <w:tcW w:w="2250" w:type="dxa"/>
            <w:noWrap/>
            <w:hideMark/>
          </w:tcPr>
          <w:p w14:paraId="38499C11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Spectrum</w:t>
            </w:r>
          </w:p>
        </w:tc>
        <w:tc>
          <w:tcPr>
            <w:tcW w:w="6750" w:type="dxa"/>
            <w:noWrap/>
            <w:hideMark/>
          </w:tcPr>
          <w:p w14:paraId="7AF5104A" w14:textId="77777777" w:rsidR="007B5277" w:rsidRPr="00F265CD" w:rsidRDefault="00207A6A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29" w:history="1">
              <w:r w:rsidR="007B5277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https://www.dropbox.com/s/oib9ksdp2i9irvi/Gender%20Transitions_Key%20Considerations_112514.pdf?dl=0</w:t>
              </w:r>
            </w:hyperlink>
          </w:p>
        </w:tc>
      </w:tr>
      <w:tr w:rsidR="00822D8D" w:rsidRPr="00F265CD" w14:paraId="3F12DB92" w14:textId="77777777" w:rsidTr="00D20444">
        <w:trPr>
          <w:trHeight w:val="300"/>
        </w:trPr>
        <w:tc>
          <w:tcPr>
            <w:tcW w:w="5485" w:type="dxa"/>
            <w:noWrap/>
          </w:tcPr>
          <w:p w14:paraId="7C1809D5" w14:textId="766CC46F" w:rsidR="00957D8F" w:rsidRPr="00F265CD" w:rsidRDefault="00957D8F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Support Plan*</w:t>
            </w:r>
          </w:p>
        </w:tc>
        <w:tc>
          <w:tcPr>
            <w:tcW w:w="2250" w:type="dxa"/>
            <w:noWrap/>
          </w:tcPr>
          <w:p w14:paraId="413E36F3" w14:textId="45B8BDCD" w:rsidR="00822D8D" w:rsidRPr="00F265CD" w:rsidRDefault="00957D8F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Spectrum</w:t>
            </w:r>
          </w:p>
        </w:tc>
        <w:tc>
          <w:tcPr>
            <w:tcW w:w="6750" w:type="dxa"/>
            <w:noWrap/>
          </w:tcPr>
          <w:p w14:paraId="0ACEEAD0" w14:textId="0F60EAA2" w:rsidR="00822D8D" w:rsidRPr="00F265CD" w:rsidRDefault="00957D8F" w:rsidP="007B5277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https://www.dropbox.com/s/77o8wjynji8psdn/Student_Gender_Support_Plan.030215.pdf?dl=0</w:t>
            </w:r>
          </w:p>
        </w:tc>
      </w:tr>
      <w:tr w:rsidR="00822D8D" w:rsidRPr="00F265CD" w14:paraId="2A3C46B6" w14:textId="77777777" w:rsidTr="00D20444">
        <w:trPr>
          <w:trHeight w:val="354"/>
        </w:trPr>
        <w:tc>
          <w:tcPr>
            <w:tcW w:w="5485" w:type="dxa"/>
            <w:noWrap/>
          </w:tcPr>
          <w:p w14:paraId="214E8BEE" w14:textId="5B563577" w:rsidR="00822D8D" w:rsidRPr="00F265CD" w:rsidRDefault="00957D8F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Communication Plan*</w:t>
            </w:r>
          </w:p>
        </w:tc>
        <w:tc>
          <w:tcPr>
            <w:tcW w:w="2250" w:type="dxa"/>
            <w:noWrap/>
          </w:tcPr>
          <w:p w14:paraId="5D5AEDCB" w14:textId="154E07D3" w:rsidR="00822D8D" w:rsidRPr="00F265CD" w:rsidRDefault="00957D8F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Spectrum</w:t>
            </w:r>
          </w:p>
        </w:tc>
        <w:tc>
          <w:tcPr>
            <w:tcW w:w="6750" w:type="dxa"/>
            <w:noWrap/>
          </w:tcPr>
          <w:p w14:paraId="046177C4" w14:textId="60E2A98F" w:rsidR="00822D8D" w:rsidRPr="00F265CD" w:rsidRDefault="00957D8F" w:rsidP="007B5277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https://www.dropbox.com/s/oo8jw5tco619axg/Student_Gender_Transition_Plan_030215.pdf?dl=0</w:t>
            </w:r>
          </w:p>
        </w:tc>
      </w:tr>
      <w:tr w:rsidR="00822D8D" w:rsidRPr="00F265CD" w14:paraId="14C2BA1F" w14:textId="77777777" w:rsidTr="00D20444">
        <w:trPr>
          <w:trHeight w:val="300"/>
        </w:trPr>
        <w:tc>
          <w:tcPr>
            <w:tcW w:w="5485" w:type="dxa"/>
            <w:noWrap/>
          </w:tcPr>
          <w:p w14:paraId="69ABA3FF" w14:textId="4537F939" w:rsidR="00822D8D" w:rsidRPr="00F265CD" w:rsidRDefault="00957D8F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Developing Policies for Transgender Students on High School Teams*</w:t>
            </w:r>
          </w:p>
        </w:tc>
        <w:tc>
          <w:tcPr>
            <w:tcW w:w="2250" w:type="dxa"/>
            <w:noWrap/>
          </w:tcPr>
          <w:p w14:paraId="78BF6EF6" w14:textId="1EE27459" w:rsidR="00822D8D" w:rsidRPr="00F265CD" w:rsidRDefault="00957D8F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NFHS</w:t>
            </w:r>
          </w:p>
        </w:tc>
        <w:tc>
          <w:tcPr>
            <w:tcW w:w="6750" w:type="dxa"/>
            <w:noWrap/>
          </w:tcPr>
          <w:p w14:paraId="6310C0D6" w14:textId="2EB47585" w:rsidR="00DC3D3B" w:rsidRPr="00F265CD" w:rsidRDefault="00207A6A" w:rsidP="007B5277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30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http://www.nfhs.org/articles/developing-policies-for-transgender-students-on-high-school-teams</w:t>
              </w:r>
            </w:hyperlink>
          </w:p>
        </w:tc>
      </w:tr>
      <w:tr w:rsidR="007B5277" w:rsidRPr="00F265CD" w14:paraId="70529FE0" w14:textId="77777777" w:rsidTr="00D20444">
        <w:trPr>
          <w:trHeight w:val="1275"/>
        </w:trPr>
        <w:tc>
          <w:tcPr>
            <w:tcW w:w="5485" w:type="dxa"/>
            <w:hideMark/>
          </w:tcPr>
          <w:p w14:paraId="6B35229A" w14:textId="77777777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Non-Conformity and School Safety: Documenting The Problem and Steps Schools Can Take</w:t>
            </w:r>
          </w:p>
        </w:tc>
        <w:tc>
          <w:tcPr>
            <w:tcW w:w="2250" w:type="dxa"/>
            <w:hideMark/>
          </w:tcPr>
          <w:p w14:paraId="707D60E2" w14:textId="77777777" w:rsidR="007B5277" w:rsidRPr="00F265CD" w:rsidRDefault="007B5277" w:rsidP="00513443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 xml:space="preserve">CA Safe Schools Coalition </w:t>
            </w:r>
          </w:p>
        </w:tc>
        <w:tc>
          <w:tcPr>
            <w:tcW w:w="6750" w:type="dxa"/>
            <w:hideMark/>
          </w:tcPr>
          <w:p w14:paraId="14FAB085" w14:textId="77777777" w:rsidR="007B5277" w:rsidRPr="00F265CD" w:rsidRDefault="00207A6A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31" w:history="1">
              <w:r w:rsidR="007B5277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http://notebook.lausd.net/pls/ptl/docs/PAGE/CA_LAUSD/FLDR_ORGANIZATIONS/STUDENT_HEALTH_HUMAN_SERVICES/SHHS/HUMAN_RELATIONS_HOME_PAGE/HUMAN_RELATIONS_DIVERSITY/HUMAN_RELATIONS_DIVERSITY_LGBTQ/GENDER%20NON%20CONFORMITY%20AND%20SCHOOL%20SAFETY_0.PDF</w:t>
              </w:r>
            </w:hyperlink>
          </w:p>
        </w:tc>
      </w:tr>
      <w:tr w:rsidR="00437430" w:rsidRPr="00F265CD" w14:paraId="714C5B4C" w14:textId="77777777" w:rsidTr="00D20444">
        <w:trPr>
          <w:trHeight w:val="606"/>
        </w:trPr>
        <w:tc>
          <w:tcPr>
            <w:tcW w:w="5485" w:type="dxa"/>
          </w:tcPr>
          <w:p w14:paraId="14B9B7FB" w14:textId="4B4F6223" w:rsidR="00437430" w:rsidRPr="00F265CD" w:rsidRDefault="00437430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Pronouns Guide*</w:t>
            </w:r>
          </w:p>
        </w:tc>
        <w:tc>
          <w:tcPr>
            <w:tcW w:w="2250" w:type="dxa"/>
          </w:tcPr>
          <w:p w14:paraId="33D3CE95" w14:textId="3F74ADAF" w:rsidR="00437430" w:rsidRPr="00F265CD" w:rsidRDefault="00437430" w:rsidP="00513443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University of Madison-Wisconsin</w:t>
            </w:r>
          </w:p>
        </w:tc>
        <w:tc>
          <w:tcPr>
            <w:tcW w:w="6750" w:type="dxa"/>
          </w:tcPr>
          <w:p w14:paraId="5FA8FF05" w14:textId="4219F8DF" w:rsidR="00DC3D3B" w:rsidRPr="00F265CD" w:rsidRDefault="00207A6A" w:rsidP="007B5277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32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http://www.transstudent.org/pronouns101</w:t>
              </w:r>
            </w:hyperlink>
          </w:p>
        </w:tc>
      </w:tr>
      <w:tr w:rsidR="0038054F" w:rsidRPr="00F265CD" w14:paraId="3576A7DB" w14:textId="77777777" w:rsidTr="003F2E35">
        <w:trPr>
          <w:trHeight w:val="274"/>
        </w:trPr>
        <w:tc>
          <w:tcPr>
            <w:tcW w:w="14485" w:type="dxa"/>
            <w:gridSpan w:val="3"/>
            <w:shd w:val="solid" w:color="auto" w:fill="auto"/>
            <w:hideMark/>
          </w:tcPr>
          <w:p w14:paraId="2CCC521B" w14:textId="4048FADE" w:rsidR="0038054F" w:rsidRPr="00F265CD" w:rsidRDefault="00437430" w:rsidP="007B5277">
            <w:pPr>
              <w:rPr>
                <w:rFonts w:asciiTheme="minorHAnsi" w:hAnsiTheme="minorHAnsi"/>
                <w:b/>
                <w:bCs/>
                <w:sz w:val="22"/>
                <w:szCs w:val="19"/>
              </w:rPr>
            </w:pP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SECTION 4-</w:t>
            </w:r>
            <w:r w:rsidR="00F265CD">
              <w:rPr>
                <w:rFonts w:asciiTheme="minorHAnsi" w:hAnsiTheme="minorHAnsi"/>
                <w:b/>
                <w:bCs/>
                <w:sz w:val="22"/>
                <w:szCs w:val="19"/>
              </w:rPr>
              <w:t>-</w:t>
            </w: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LAW &amp; POLICY</w:t>
            </w:r>
          </w:p>
        </w:tc>
      </w:tr>
      <w:tr w:rsidR="007B5277" w:rsidRPr="00F265CD" w14:paraId="2D4E00D9" w14:textId="77777777" w:rsidTr="00D20444">
        <w:trPr>
          <w:trHeight w:val="510"/>
        </w:trPr>
        <w:tc>
          <w:tcPr>
            <w:tcW w:w="5485" w:type="dxa"/>
            <w:hideMark/>
          </w:tcPr>
          <w:p w14:paraId="2412526E" w14:textId="72194770" w:rsidR="007B5277" w:rsidRPr="00F265CD" w:rsidRDefault="009870BA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Inclusive Schools: Policy, Law, and Practice</w:t>
            </w:r>
            <w:r w:rsidR="00250588" w:rsidRPr="00F265CD">
              <w:rPr>
                <w:rFonts w:asciiTheme="minorHAnsi" w:hAnsiTheme="minorHAnsi"/>
                <w:sz w:val="22"/>
                <w:szCs w:val="19"/>
              </w:rPr>
              <w:t>*</w:t>
            </w:r>
          </w:p>
        </w:tc>
        <w:tc>
          <w:tcPr>
            <w:tcW w:w="2250" w:type="dxa"/>
            <w:hideMark/>
          </w:tcPr>
          <w:p w14:paraId="6DF0FF94" w14:textId="4DBAD976" w:rsidR="007B5277" w:rsidRPr="00F265CD" w:rsidRDefault="009870BA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Spectrum, NASP</w:t>
            </w:r>
          </w:p>
        </w:tc>
        <w:tc>
          <w:tcPr>
            <w:tcW w:w="6750" w:type="dxa"/>
            <w:hideMark/>
          </w:tcPr>
          <w:p w14:paraId="5189C4C1" w14:textId="6AB72EF2" w:rsidR="00DC3D3B" w:rsidRPr="00F265CD" w:rsidRDefault="00207A6A" w:rsidP="007B5277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33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https://www.nasponline.org/resources-and-publications/resources/diversity/lgbtq-youth/gender-inclusive-schools-faqs/gender-inclusive-schools-policy-law-and-practice</w:t>
              </w:r>
            </w:hyperlink>
          </w:p>
        </w:tc>
      </w:tr>
      <w:tr w:rsidR="00671EB4" w:rsidRPr="00F265CD" w14:paraId="797595AA" w14:textId="77777777" w:rsidTr="00D20444">
        <w:trPr>
          <w:trHeight w:val="510"/>
        </w:trPr>
        <w:tc>
          <w:tcPr>
            <w:tcW w:w="5485" w:type="dxa"/>
          </w:tcPr>
          <w:p w14:paraId="36E46E3B" w14:textId="050D25C6" w:rsidR="00671EB4" w:rsidRPr="00F265CD" w:rsidRDefault="00671EB4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Harassment and Discrimination-A Legal Overview</w:t>
            </w:r>
          </w:p>
        </w:tc>
        <w:tc>
          <w:tcPr>
            <w:tcW w:w="2250" w:type="dxa"/>
          </w:tcPr>
          <w:p w14:paraId="74659E94" w14:textId="646ED1D4" w:rsidR="00671EB4" w:rsidRPr="00F265CD" w:rsidRDefault="00671EB4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NCLR</w:t>
            </w:r>
          </w:p>
        </w:tc>
        <w:tc>
          <w:tcPr>
            <w:tcW w:w="6750" w:type="dxa"/>
          </w:tcPr>
          <w:p w14:paraId="7981891A" w14:textId="67D1E263" w:rsidR="00DC3D3B" w:rsidRPr="00F265CD" w:rsidRDefault="00207A6A" w:rsidP="007B5277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34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http://www.nclrights.org/wp-content/uploads/2013/07/ha-legaloverview.pdf</w:t>
              </w:r>
            </w:hyperlink>
          </w:p>
        </w:tc>
      </w:tr>
      <w:tr w:rsidR="007B5277" w:rsidRPr="00F265CD" w14:paraId="76DBF0D8" w14:textId="77777777" w:rsidTr="00D20444">
        <w:trPr>
          <w:trHeight w:val="300"/>
        </w:trPr>
        <w:tc>
          <w:tcPr>
            <w:tcW w:w="5485" w:type="dxa"/>
            <w:hideMark/>
          </w:tcPr>
          <w:p w14:paraId="24834B6B" w14:textId="5DA68C67" w:rsidR="007B5277" w:rsidRPr="00F265CD" w:rsidRDefault="00250588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Expensive Reasons Why Safe Schools Laws and Policies are in Your District’s Best Interest*</w:t>
            </w:r>
          </w:p>
        </w:tc>
        <w:tc>
          <w:tcPr>
            <w:tcW w:w="2250" w:type="dxa"/>
            <w:hideMark/>
          </w:tcPr>
          <w:p w14:paraId="5BF0FF64" w14:textId="1901304C" w:rsidR="007B5277" w:rsidRPr="00F265CD" w:rsidRDefault="00250588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GLSEN</w:t>
            </w:r>
          </w:p>
        </w:tc>
        <w:tc>
          <w:tcPr>
            <w:tcW w:w="6750" w:type="dxa"/>
            <w:hideMark/>
          </w:tcPr>
          <w:p w14:paraId="47829005" w14:textId="5E30A57A" w:rsidR="00DC3D3B" w:rsidRPr="00F265CD" w:rsidRDefault="00207A6A" w:rsidP="007B5277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35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https://www.glsen.org/sites/default/files/Expensive%20Reasons%20-%20FINAL.pdf</w:t>
              </w:r>
            </w:hyperlink>
          </w:p>
        </w:tc>
      </w:tr>
      <w:tr w:rsidR="007B5277" w:rsidRPr="00F265CD" w14:paraId="46C12001" w14:textId="77777777" w:rsidTr="00D20444">
        <w:trPr>
          <w:trHeight w:val="600"/>
        </w:trPr>
        <w:tc>
          <w:tcPr>
            <w:tcW w:w="5485" w:type="dxa"/>
            <w:hideMark/>
          </w:tcPr>
          <w:p w14:paraId="6EB39749" w14:textId="5571B0B1" w:rsidR="007B5277" w:rsidRPr="00F265CD" w:rsidRDefault="00826812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Examples of Policies and Emerging Practices for Supporting Transgender Students*</w:t>
            </w:r>
          </w:p>
        </w:tc>
        <w:tc>
          <w:tcPr>
            <w:tcW w:w="2250" w:type="dxa"/>
            <w:hideMark/>
          </w:tcPr>
          <w:p w14:paraId="7ABFBF6E" w14:textId="7FEB5680" w:rsidR="007B5277" w:rsidRPr="00F265CD" w:rsidRDefault="00826812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 xml:space="preserve">U.S. </w:t>
            </w:r>
            <w:proofErr w:type="spellStart"/>
            <w:r w:rsidRPr="00F265CD">
              <w:rPr>
                <w:rFonts w:asciiTheme="minorHAnsi" w:hAnsiTheme="minorHAnsi"/>
                <w:sz w:val="22"/>
                <w:szCs w:val="19"/>
              </w:rPr>
              <w:t>Dept</w:t>
            </w:r>
            <w:proofErr w:type="spellEnd"/>
            <w:r w:rsidRPr="00F265CD">
              <w:rPr>
                <w:rFonts w:asciiTheme="minorHAnsi" w:hAnsiTheme="minorHAnsi"/>
                <w:sz w:val="22"/>
                <w:szCs w:val="19"/>
              </w:rPr>
              <w:t xml:space="preserve"> of Ed</w:t>
            </w:r>
            <w:r w:rsidR="00F265CD">
              <w:rPr>
                <w:rFonts w:asciiTheme="minorHAnsi" w:hAnsiTheme="minorHAnsi"/>
                <w:sz w:val="22"/>
                <w:szCs w:val="19"/>
              </w:rPr>
              <w:t>.</w:t>
            </w:r>
          </w:p>
        </w:tc>
        <w:tc>
          <w:tcPr>
            <w:tcW w:w="6750" w:type="dxa"/>
            <w:hideMark/>
          </w:tcPr>
          <w:p w14:paraId="291FDF2A" w14:textId="23BF1930" w:rsidR="00DC3D3B" w:rsidRPr="00F265CD" w:rsidRDefault="00207A6A" w:rsidP="007B5277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36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https://www2.ed.gov/about/offices/list/oese/oshs/emergingpractices.pdf</w:t>
              </w:r>
            </w:hyperlink>
          </w:p>
        </w:tc>
      </w:tr>
      <w:tr w:rsidR="007B5277" w:rsidRPr="00F265CD" w14:paraId="36F01E21" w14:textId="77777777" w:rsidTr="00D20444">
        <w:trPr>
          <w:trHeight w:val="600"/>
        </w:trPr>
        <w:tc>
          <w:tcPr>
            <w:tcW w:w="5485" w:type="dxa"/>
            <w:hideMark/>
          </w:tcPr>
          <w:p w14:paraId="79F5A6B8" w14:textId="671094B5" w:rsidR="007B5277" w:rsidRPr="00F265CD" w:rsidRDefault="00826812" w:rsidP="007B5277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Michigan State Board of Education Statement and Guidance on Safe and Supportive Learning Environments </w:t>
            </w: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for Lesbian, Gay, Bisexual, Transgender, and Questioning (LGBTQ) Students*</w:t>
            </w:r>
          </w:p>
        </w:tc>
        <w:tc>
          <w:tcPr>
            <w:tcW w:w="2250" w:type="dxa"/>
            <w:hideMark/>
          </w:tcPr>
          <w:p w14:paraId="6009D14F" w14:textId="06690DBA" w:rsidR="007B5277" w:rsidRPr="00F265CD" w:rsidRDefault="00826812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lastRenderedPageBreak/>
              <w:t>MDE</w:t>
            </w:r>
          </w:p>
        </w:tc>
        <w:tc>
          <w:tcPr>
            <w:tcW w:w="6750" w:type="dxa"/>
            <w:hideMark/>
          </w:tcPr>
          <w:p w14:paraId="2100268F" w14:textId="056453D4" w:rsidR="00826812" w:rsidRPr="00F265CD" w:rsidRDefault="00207A6A" w:rsidP="0082681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37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https://www.michigan.gov/documents/mde/SBEStatementonLGBTQYouth_534576_7.pdf</w:t>
              </w:r>
            </w:hyperlink>
          </w:p>
          <w:p w14:paraId="6A06944E" w14:textId="77777777" w:rsidR="00DC3D3B" w:rsidRPr="00F265CD" w:rsidRDefault="00DC3D3B" w:rsidP="00826812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73AFB643" w14:textId="304DF276" w:rsidR="007B5277" w:rsidRPr="00F265CD" w:rsidRDefault="007B5277" w:rsidP="007B5277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</w:p>
        </w:tc>
      </w:tr>
      <w:tr w:rsidR="007B5277" w:rsidRPr="00F265CD" w14:paraId="604064E3" w14:textId="77777777" w:rsidTr="00D20444">
        <w:trPr>
          <w:trHeight w:val="651"/>
        </w:trPr>
        <w:tc>
          <w:tcPr>
            <w:tcW w:w="5485" w:type="dxa"/>
            <w:hideMark/>
          </w:tcPr>
          <w:p w14:paraId="34C0A025" w14:textId="0225CBC2" w:rsidR="007B5277" w:rsidRPr="00F265CD" w:rsidRDefault="00826812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lastRenderedPageBreak/>
              <w:t>Policies on Sexual Orientation Pay Off for Schools*</w:t>
            </w:r>
          </w:p>
        </w:tc>
        <w:tc>
          <w:tcPr>
            <w:tcW w:w="2250" w:type="dxa"/>
            <w:hideMark/>
          </w:tcPr>
          <w:p w14:paraId="5CCC8235" w14:textId="7F068972" w:rsidR="007B5277" w:rsidRPr="00F265CD" w:rsidRDefault="00826812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Stephen Russel and Others</w:t>
            </w:r>
          </w:p>
        </w:tc>
        <w:tc>
          <w:tcPr>
            <w:tcW w:w="6750" w:type="dxa"/>
            <w:hideMark/>
          </w:tcPr>
          <w:p w14:paraId="2CAC1222" w14:textId="3C8EABE8" w:rsidR="007B5277" w:rsidRPr="00F265CD" w:rsidRDefault="00207A6A" w:rsidP="007B5277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38" w:history="1">
              <w:r w:rsidR="00DC3D3B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https://he.utexas.edu/hdfs-news-list/entry/policies-on-sexual-orientation-pay-off-for-schools</w:t>
              </w:r>
            </w:hyperlink>
          </w:p>
        </w:tc>
      </w:tr>
      <w:tr w:rsidR="00250588" w:rsidRPr="00F265CD" w14:paraId="6C46F4FE" w14:textId="77777777" w:rsidTr="00D20444">
        <w:trPr>
          <w:trHeight w:val="600"/>
        </w:trPr>
        <w:tc>
          <w:tcPr>
            <w:tcW w:w="5485" w:type="dxa"/>
            <w:tcBorders>
              <w:bottom w:val="single" w:sz="4" w:space="0" w:color="auto"/>
            </w:tcBorders>
          </w:tcPr>
          <w:p w14:paraId="1D2C5F5C" w14:textId="7931954D" w:rsidR="00250588" w:rsidRPr="00F265CD" w:rsidRDefault="00250588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Enumeration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A5303A5" w14:textId="7E39B3DD" w:rsidR="00250588" w:rsidRPr="00F265CD" w:rsidRDefault="00250588" w:rsidP="007B5277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GLSEN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DBFA5C2" w14:textId="13FA0779" w:rsidR="00250588" w:rsidRPr="00F265CD" w:rsidRDefault="00207A6A" w:rsidP="007B5277">
            <w:pPr>
              <w:rPr>
                <w:rFonts w:asciiTheme="minorHAnsi" w:hAnsiTheme="minorHAnsi"/>
                <w:sz w:val="22"/>
              </w:rPr>
            </w:pPr>
            <w:hyperlink r:id="rId39" w:history="1">
              <w:r w:rsidR="00250588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http://www.glsen.org/sites/default/files/Enumeration_0.pdf</w:t>
              </w:r>
            </w:hyperlink>
          </w:p>
        </w:tc>
      </w:tr>
      <w:tr w:rsidR="00F265CD" w:rsidRPr="00F265CD" w14:paraId="46137993" w14:textId="77777777" w:rsidTr="00F265CD">
        <w:trPr>
          <w:trHeight w:val="274"/>
        </w:trPr>
        <w:tc>
          <w:tcPr>
            <w:tcW w:w="14485" w:type="dxa"/>
            <w:gridSpan w:val="3"/>
            <w:shd w:val="solid" w:color="auto" w:fill="auto"/>
          </w:tcPr>
          <w:p w14:paraId="1484CF5A" w14:textId="1D062533" w:rsidR="00F265CD" w:rsidRPr="00F265CD" w:rsidRDefault="00F265CD" w:rsidP="007B5277">
            <w:pPr>
              <w:rPr>
                <w:rFonts w:asciiTheme="minorHAnsi" w:hAnsiTheme="minorHAnsi"/>
                <w:b/>
                <w:sz w:val="22"/>
              </w:rPr>
            </w:pPr>
            <w:r w:rsidRPr="00F265CD">
              <w:rPr>
                <w:rFonts w:asciiTheme="minorHAnsi" w:hAnsiTheme="minorHAnsi"/>
                <w:b/>
                <w:sz w:val="22"/>
                <w:szCs w:val="19"/>
              </w:rPr>
              <w:t>SECTION 5—ADMINISTRATORS, BOARDS, and POLICYMAKERS</w:t>
            </w:r>
          </w:p>
        </w:tc>
      </w:tr>
      <w:tr w:rsidR="00F265CD" w:rsidRPr="00F265CD" w14:paraId="64D4E3AB" w14:textId="77777777" w:rsidTr="00D20444">
        <w:trPr>
          <w:trHeight w:val="510"/>
        </w:trPr>
        <w:tc>
          <w:tcPr>
            <w:tcW w:w="5485" w:type="dxa"/>
            <w:hideMark/>
          </w:tcPr>
          <w:p w14:paraId="38BAC480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Welcoming Schools: Keys to Success</w:t>
            </w:r>
          </w:p>
        </w:tc>
        <w:tc>
          <w:tcPr>
            <w:tcW w:w="2250" w:type="dxa"/>
            <w:hideMark/>
          </w:tcPr>
          <w:p w14:paraId="7011282E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Welcoming Schools</w:t>
            </w:r>
          </w:p>
        </w:tc>
        <w:tc>
          <w:tcPr>
            <w:tcW w:w="6750" w:type="dxa"/>
            <w:hideMark/>
          </w:tcPr>
          <w:p w14:paraId="5D3F6A11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40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http://hrc-assets.s3-website-us-east-1.amazonaws.com//welcoming-schools/documents/Welcoming-Schools-Keys-to-Success.pdf</w:t>
              </w:r>
            </w:hyperlink>
          </w:p>
        </w:tc>
      </w:tr>
      <w:tr w:rsidR="00F265CD" w:rsidRPr="00F265CD" w14:paraId="7D8E8A8F" w14:textId="77777777" w:rsidTr="00D20444">
        <w:trPr>
          <w:trHeight w:val="510"/>
        </w:trPr>
        <w:tc>
          <w:tcPr>
            <w:tcW w:w="5485" w:type="dxa"/>
          </w:tcPr>
          <w:p w14:paraId="562EFAA0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Welcoming Schools: A Framework for Developing a Gender Inclusive School*</w:t>
            </w:r>
          </w:p>
        </w:tc>
        <w:tc>
          <w:tcPr>
            <w:tcW w:w="2250" w:type="dxa"/>
          </w:tcPr>
          <w:p w14:paraId="6351AE5B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Welcoming Schools</w:t>
            </w:r>
          </w:p>
        </w:tc>
        <w:tc>
          <w:tcPr>
            <w:tcW w:w="6750" w:type="dxa"/>
          </w:tcPr>
          <w:p w14:paraId="4F9AB7EB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41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http://hrc-assets.s3-website-us-east-1.amazonaws.com//welcoming-schools/documents/WS_Developing_a_Gender_Inclusive_School.pdf</w:t>
              </w:r>
            </w:hyperlink>
          </w:p>
        </w:tc>
      </w:tr>
      <w:tr w:rsidR="00F265CD" w:rsidRPr="00F265CD" w14:paraId="1335AB22" w14:textId="77777777" w:rsidTr="00D20444">
        <w:trPr>
          <w:trHeight w:val="510"/>
        </w:trPr>
        <w:tc>
          <w:tcPr>
            <w:tcW w:w="5485" w:type="dxa"/>
            <w:hideMark/>
          </w:tcPr>
          <w:p w14:paraId="60668822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Inclusiveness Assessment</w:t>
            </w:r>
          </w:p>
        </w:tc>
        <w:tc>
          <w:tcPr>
            <w:tcW w:w="2250" w:type="dxa"/>
            <w:hideMark/>
          </w:tcPr>
          <w:p w14:paraId="588167AD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Spectrum</w:t>
            </w:r>
          </w:p>
        </w:tc>
        <w:tc>
          <w:tcPr>
            <w:tcW w:w="6750" w:type="dxa"/>
            <w:hideMark/>
          </w:tcPr>
          <w:p w14:paraId="77734431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https://www.dropbox.com/s/a1emjof12gol280/Gender%20Inclusiveness%20Assessment_112514.pdf?dl=0</w:t>
            </w:r>
          </w:p>
          <w:p w14:paraId="1C0BFEAB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</w:p>
        </w:tc>
      </w:tr>
      <w:tr w:rsidR="00F265CD" w:rsidRPr="00F265CD" w14:paraId="46881FF4" w14:textId="77777777" w:rsidTr="00D20444">
        <w:trPr>
          <w:trHeight w:val="510"/>
        </w:trPr>
        <w:tc>
          <w:tcPr>
            <w:tcW w:w="5485" w:type="dxa"/>
            <w:hideMark/>
          </w:tcPr>
          <w:p w14:paraId="0CF2F5FF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What Does it Really Mean to “Affirm” vs. “Promote”?</w:t>
            </w:r>
          </w:p>
        </w:tc>
        <w:tc>
          <w:tcPr>
            <w:tcW w:w="2250" w:type="dxa"/>
            <w:noWrap/>
            <w:hideMark/>
          </w:tcPr>
          <w:p w14:paraId="5FD3E56B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 xml:space="preserve">Evonne </w:t>
            </w:r>
            <w:proofErr w:type="spellStart"/>
            <w:r w:rsidRPr="00F265CD">
              <w:rPr>
                <w:rFonts w:asciiTheme="minorHAnsi" w:hAnsiTheme="minorHAnsi"/>
                <w:sz w:val="22"/>
                <w:szCs w:val="19"/>
              </w:rPr>
              <w:t>Hedgepath</w:t>
            </w:r>
            <w:proofErr w:type="spellEnd"/>
          </w:p>
        </w:tc>
        <w:tc>
          <w:tcPr>
            <w:tcW w:w="6750" w:type="dxa"/>
            <w:hideMark/>
          </w:tcPr>
          <w:p w14:paraId="5F151309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42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http://www.safeschoolscoalition.org/affirmation-vs-promotion.pdf</w:t>
              </w:r>
            </w:hyperlink>
          </w:p>
        </w:tc>
      </w:tr>
      <w:tr w:rsidR="00F265CD" w:rsidRPr="00F265CD" w14:paraId="6E776235" w14:textId="77777777" w:rsidTr="00D20444">
        <w:trPr>
          <w:trHeight w:val="510"/>
        </w:trPr>
        <w:tc>
          <w:tcPr>
            <w:tcW w:w="5485" w:type="dxa"/>
            <w:hideMark/>
          </w:tcPr>
          <w:p w14:paraId="6F3EABC1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Responding to Some Concerns About Being LGBTQ Inclusive*</w:t>
            </w:r>
          </w:p>
        </w:tc>
        <w:tc>
          <w:tcPr>
            <w:tcW w:w="2250" w:type="dxa"/>
            <w:noWrap/>
            <w:hideMark/>
          </w:tcPr>
          <w:p w14:paraId="524FFC54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Welcoming Schools</w:t>
            </w:r>
          </w:p>
        </w:tc>
        <w:tc>
          <w:tcPr>
            <w:tcW w:w="6750" w:type="dxa"/>
            <w:hideMark/>
          </w:tcPr>
          <w:p w14:paraId="61900E09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43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http://hrc-assets.s3-website-us-east-1.amazonaws.com//welcoming-schools/documents/WS_Developing_a_Gender_Inclusive_School.pdf</w:t>
              </w:r>
            </w:hyperlink>
          </w:p>
        </w:tc>
      </w:tr>
      <w:tr w:rsidR="00F265CD" w:rsidRPr="00F265CD" w14:paraId="37E77BAE" w14:textId="77777777" w:rsidTr="00D20444">
        <w:trPr>
          <w:trHeight w:val="510"/>
        </w:trPr>
        <w:tc>
          <w:tcPr>
            <w:tcW w:w="5485" w:type="dxa"/>
            <w:hideMark/>
          </w:tcPr>
          <w:p w14:paraId="74FF7D84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Responding to Concerns: Supporting Transgender Students*</w:t>
            </w:r>
          </w:p>
        </w:tc>
        <w:tc>
          <w:tcPr>
            <w:tcW w:w="2250" w:type="dxa"/>
            <w:hideMark/>
          </w:tcPr>
          <w:p w14:paraId="087F314F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Spectrum</w:t>
            </w:r>
          </w:p>
        </w:tc>
        <w:tc>
          <w:tcPr>
            <w:tcW w:w="6750" w:type="dxa"/>
            <w:hideMark/>
          </w:tcPr>
          <w:p w14:paraId="12935D06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http://www.anselm.edu/Documents/Hndt6%20Responding%20to%20Concerns%20Supporting%20TG%20Students.pdf</w:t>
            </w:r>
          </w:p>
          <w:p w14:paraId="3A6460EF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  <w:u w:val="single"/>
                <w:lang w:eastAsia="zh-CN"/>
              </w:rPr>
            </w:pPr>
          </w:p>
        </w:tc>
      </w:tr>
      <w:tr w:rsidR="00F265CD" w:rsidRPr="00F265CD" w14:paraId="59BEA7B0" w14:textId="77777777" w:rsidTr="00D20444">
        <w:trPr>
          <w:trHeight w:val="510"/>
        </w:trPr>
        <w:tc>
          <w:tcPr>
            <w:tcW w:w="5485" w:type="dxa"/>
            <w:hideMark/>
          </w:tcPr>
          <w:p w14:paraId="4680874B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An Administrator’s Guide to Handling Anti-Gay Harassment</w:t>
            </w:r>
          </w:p>
        </w:tc>
        <w:tc>
          <w:tcPr>
            <w:tcW w:w="2250" w:type="dxa"/>
            <w:hideMark/>
          </w:tcPr>
          <w:p w14:paraId="4BD33438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Safe Schools Coalition</w:t>
            </w:r>
          </w:p>
        </w:tc>
        <w:tc>
          <w:tcPr>
            <w:tcW w:w="6750" w:type="dxa"/>
            <w:hideMark/>
          </w:tcPr>
          <w:p w14:paraId="0087185F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http://www.safeschoolscoalition.org/guide_administrator_handleharass2005.pdf</w:t>
            </w:r>
          </w:p>
        </w:tc>
      </w:tr>
      <w:tr w:rsidR="00F265CD" w:rsidRPr="00F265CD" w14:paraId="3BA6A1EC" w14:textId="77777777" w:rsidTr="00D20444">
        <w:trPr>
          <w:trHeight w:val="510"/>
        </w:trPr>
        <w:tc>
          <w:tcPr>
            <w:tcW w:w="5485" w:type="dxa"/>
          </w:tcPr>
          <w:p w14:paraId="0233E71B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LGBTQ Youth of Color: Discipline Disparities, School Push-Out, and the School-to-Prison Pipeline*</w:t>
            </w:r>
          </w:p>
        </w:tc>
        <w:tc>
          <w:tcPr>
            <w:tcW w:w="2250" w:type="dxa"/>
          </w:tcPr>
          <w:p w14:paraId="1C359F6C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GSA Network</w:t>
            </w:r>
          </w:p>
        </w:tc>
        <w:tc>
          <w:tcPr>
            <w:tcW w:w="6750" w:type="dxa"/>
          </w:tcPr>
          <w:p w14:paraId="5031B6F2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44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https://gsanetwork.org/files/aboutus/LGBTQ_brief_FINAL-web.pdf</w:t>
              </w:r>
            </w:hyperlink>
          </w:p>
          <w:p w14:paraId="1E44420D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F265CD" w:rsidRPr="00F265CD" w14:paraId="5E250DD3" w14:textId="77777777" w:rsidTr="00D20444">
        <w:trPr>
          <w:trHeight w:val="510"/>
        </w:trPr>
        <w:tc>
          <w:tcPr>
            <w:tcW w:w="5485" w:type="dxa"/>
          </w:tcPr>
          <w:p w14:paraId="029EB33B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School Discipline Disparities Recommendations</w:t>
            </w:r>
          </w:p>
        </w:tc>
        <w:tc>
          <w:tcPr>
            <w:tcW w:w="2250" w:type="dxa"/>
          </w:tcPr>
          <w:p w14:paraId="1D4E7F68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GSA Network</w:t>
            </w:r>
          </w:p>
        </w:tc>
        <w:tc>
          <w:tcPr>
            <w:tcW w:w="6750" w:type="dxa"/>
          </w:tcPr>
          <w:p w14:paraId="677A6943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https://gsanetwork.org/files/aboutus/Recommendations_final.pdf</w:t>
            </w:r>
          </w:p>
        </w:tc>
      </w:tr>
      <w:tr w:rsidR="00F265CD" w:rsidRPr="00F265CD" w14:paraId="0AF67822" w14:textId="77777777" w:rsidTr="00D20444">
        <w:trPr>
          <w:trHeight w:val="510"/>
        </w:trPr>
        <w:tc>
          <w:tcPr>
            <w:tcW w:w="5485" w:type="dxa"/>
          </w:tcPr>
          <w:p w14:paraId="4E90335D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Abuse of Power*</w:t>
            </w:r>
          </w:p>
        </w:tc>
        <w:tc>
          <w:tcPr>
            <w:tcW w:w="2250" w:type="dxa"/>
          </w:tcPr>
          <w:p w14:paraId="0D0F5D37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Teaching Tolerance</w:t>
            </w:r>
          </w:p>
        </w:tc>
        <w:tc>
          <w:tcPr>
            <w:tcW w:w="6750" w:type="dxa"/>
          </w:tcPr>
          <w:p w14:paraId="2177C613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http://www.tolerance.org/sites/default/files/general/Abuse%20of%20Power.pdf</w:t>
            </w:r>
          </w:p>
        </w:tc>
      </w:tr>
      <w:tr w:rsidR="00F265CD" w:rsidRPr="00F265CD" w14:paraId="0C9201D3" w14:textId="77777777" w:rsidTr="00D20444">
        <w:trPr>
          <w:trHeight w:val="510"/>
        </w:trPr>
        <w:tc>
          <w:tcPr>
            <w:tcW w:w="5485" w:type="dxa"/>
          </w:tcPr>
          <w:p w14:paraId="2C6B70CB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Responding to Cyberbullying: Guidelines for Administrators</w:t>
            </w:r>
          </w:p>
        </w:tc>
        <w:tc>
          <w:tcPr>
            <w:tcW w:w="2250" w:type="dxa"/>
          </w:tcPr>
          <w:p w14:paraId="30D2D751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Common Sense Education</w:t>
            </w:r>
          </w:p>
        </w:tc>
        <w:tc>
          <w:tcPr>
            <w:tcW w:w="6750" w:type="dxa"/>
          </w:tcPr>
          <w:p w14:paraId="239B016A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https://www.commonsensemedia.org/educators/cyberbullying-response-flowchart</w:t>
            </w:r>
          </w:p>
        </w:tc>
      </w:tr>
      <w:tr w:rsidR="00F265CD" w:rsidRPr="00F265CD" w14:paraId="3A25A5A5" w14:textId="77777777" w:rsidTr="00D20444">
        <w:trPr>
          <w:trHeight w:val="510"/>
        </w:trPr>
        <w:tc>
          <w:tcPr>
            <w:tcW w:w="5485" w:type="dxa"/>
          </w:tcPr>
          <w:p w14:paraId="585CA59C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Inclusive Tips for LGBT Families*</w:t>
            </w:r>
          </w:p>
        </w:tc>
        <w:tc>
          <w:tcPr>
            <w:tcW w:w="2250" w:type="dxa"/>
          </w:tcPr>
          <w:p w14:paraId="754A4715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NAESP</w:t>
            </w:r>
          </w:p>
        </w:tc>
        <w:tc>
          <w:tcPr>
            <w:tcW w:w="6750" w:type="dxa"/>
          </w:tcPr>
          <w:p w14:paraId="3D95E2AC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45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https://www.researchgate.net/profile/Juliet_Hart_Barnett/publication/275045419_Inclusive_tips_for_LGBT_families/links/5531c4de0cf2f2a588ad6289/Inclusive-tips-for-LGBT-families.pdf</w:t>
              </w:r>
            </w:hyperlink>
          </w:p>
        </w:tc>
      </w:tr>
      <w:tr w:rsidR="00F265CD" w:rsidRPr="00F265CD" w14:paraId="5D909F9E" w14:textId="77777777" w:rsidTr="00D20444">
        <w:trPr>
          <w:trHeight w:val="510"/>
        </w:trPr>
        <w:tc>
          <w:tcPr>
            <w:tcW w:w="5485" w:type="dxa"/>
          </w:tcPr>
          <w:p w14:paraId="51507784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Supporting LGBT Youth Through Family Engagement*</w:t>
            </w:r>
          </w:p>
        </w:tc>
        <w:tc>
          <w:tcPr>
            <w:tcW w:w="2250" w:type="dxa"/>
          </w:tcPr>
          <w:p w14:paraId="1705F539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GSA Network</w:t>
            </w:r>
          </w:p>
        </w:tc>
        <w:tc>
          <w:tcPr>
            <w:tcW w:w="6750" w:type="dxa"/>
          </w:tcPr>
          <w:p w14:paraId="5A9D3F42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46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http://gsanetwork.org/files/aboutus/Family%20Engagement%20LGBTQ%20Youth%20FINAL_0.pdf</w:t>
              </w:r>
            </w:hyperlink>
          </w:p>
        </w:tc>
      </w:tr>
      <w:tr w:rsidR="00F265CD" w:rsidRPr="00F265CD" w14:paraId="3FA57FB9" w14:textId="77777777" w:rsidTr="00C660FD">
        <w:trPr>
          <w:trHeight w:val="274"/>
        </w:trPr>
        <w:tc>
          <w:tcPr>
            <w:tcW w:w="14485" w:type="dxa"/>
            <w:gridSpan w:val="3"/>
            <w:shd w:val="solid" w:color="auto" w:fill="auto"/>
            <w:hideMark/>
          </w:tcPr>
          <w:p w14:paraId="104845AC" w14:textId="6C888B56" w:rsidR="00F265CD" w:rsidRPr="00F265CD" w:rsidRDefault="00F265CD" w:rsidP="00C660FD">
            <w:pPr>
              <w:rPr>
                <w:rFonts w:asciiTheme="minorHAnsi" w:hAnsiTheme="minorHAnsi"/>
                <w:b/>
                <w:bCs/>
                <w:sz w:val="22"/>
                <w:szCs w:val="19"/>
              </w:rPr>
            </w:pP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lastRenderedPageBreak/>
              <w:t>SECTION 6</w:t>
            </w:r>
            <w:r>
              <w:rPr>
                <w:rFonts w:asciiTheme="minorHAnsi" w:hAnsiTheme="minorHAnsi"/>
                <w:b/>
                <w:bCs/>
                <w:sz w:val="22"/>
                <w:szCs w:val="19"/>
              </w:rPr>
              <w:t>--</w:t>
            </w: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MENTAL HEALTH PROFESSIONALS</w:t>
            </w:r>
          </w:p>
        </w:tc>
      </w:tr>
      <w:tr w:rsidR="00F265CD" w:rsidRPr="00F265CD" w14:paraId="38E58A2F" w14:textId="77777777" w:rsidTr="00D20444">
        <w:trPr>
          <w:trHeight w:val="510"/>
        </w:trPr>
        <w:tc>
          <w:tcPr>
            <w:tcW w:w="5485" w:type="dxa"/>
            <w:hideMark/>
          </w:tcPr>
          <w:p w14:paraId="4B21A470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How School Bullying Impacts LGBT Young Adults</w:t>
            </w:r>
          </w:p>
        </w:tc>
        <w:tc>
          <w:tcPr>
            <w:tcW w:w="2250" w:type="dxa"/>
            <w:hideMark/>
          </w:tcPr>
          <w:p w14:paraId="64AE3A6C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McClelland Institute</w:t>
            </w:r>
          </w:p>
        </w:tc>
        <w:tc>
          <w:tcPr>
            <w:tcW w:w="6750" w:type="dxa"/>
            <w:hideMark/>
          </w:tcPr>
          <w:p w14:paraId="0B0423FE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47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https://mcclellandinstitute.arizona.edu/sites/mcclellandinstitute.arizona.edu/files/ResearchLink_Vol.%204%20No.1_Bullying.pdf</w:t>
              </w:r>
            </w:hyperlink>
          </w:p>
        </w:tc>
      </w:tr>
      <w:tr w:rsidR="00F265CD" w:rsidRPr="00F265CD" w14:paraId="757E139C" w14:textId="77777777" w:rsidTr="00D20444">
        <w:trPr>
          <w:trHeight w:val="510"/>
        </w:trPr>
        <w:tc>
          <w:tcPr>
            <w:tcW w:w="5485" w:type="dxa"/>
          </w:tcPr>
          <w:p w14:paraId="58F30EC8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Talking about Suicide &amp; LGBT Populations*</w:t>
            </w:r>
          </w:p>
        </w:tc>
        <w:tc>
          <w:tcPr>
            <w:tcW w:w="2250" w:type="dxa"/>
          </w:tcPr>
          <w:p w14:paraId="7F8AE319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GLADD, MAP</w:t>
            </w:r>
          </w:p>
        </w:tc>
        <w:tc>
          <w:tcPr>
            <w:tcW w:w="6750" w:type="dxa"/>
          </w:tcPr>
          <w:p w14:paraId="0E372B20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hyperlink r:id="rId48" w:history="1">
              <w:r w:rsidR="00F265CD" w:rsidRPr="00F265CD">
                <w:rPr>
                  <w:rFonts w:asciiTheme="minorHAnsi" w:eastAsia="Times New Roman" w:hAnsiTheme="minorHAnsi" w:cs="Arial"/>
                  <w:color w:val="0000D4"/>
                  <w:sz w:val="22"/>
                  <w:szCs w:val="22"/>
                  <w:u w:val="single"/>
                </w:rPr>
                <w:t>https://www.lgbtmap.org/file/talking-about-suicide-and-lgbt-populations.pdf</w:t>
              </w:r>
            </w:hyperlink>
          </w:p>
        </w:tc>
      </w:tr>
      <w:tr w:rsidR="00F265CD" w:rsidRPr="00F265CD" w14:paraId="473E6F83" w14:textId="77777777" w:rsidTr="00D20444">
        <w:trPr>
          <w:trHeight w:val="600"/>
        </w:trPr>
        <w:tc>
          <w:tcPr>
            <w:tcW w:w="5485" w:type="dxa"/>
            <w:hideMark/>
          </w:tcPr>
          <w:p w14:paraId="00C32F3A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Steps You Can Take as School Counselor to Create a Welcome Elementary School</w:t>
            </w:r>
          </w:p>
        </w:tc>
        <w:tc>
          <w:tcPr>
            <w:tcW w:w="2250" w:type="dxa"/>
            <w:hideMark/>
          </w:tcPr>
          <w:p w14:paraId="5AF778BE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Welcoming Schools</w:t>
            </w:r>
          </w:p>
        </w:tc>
        <w:tc>
          <w:tcPr>
            <w:tcW w:w="6750" w:type="dxa"/>
            <w:hideMark/>
          </w:tcPr>
          <w:p w14:paraId="62E00576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49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 xml:space="preserve">http://hrc-assets.s3-website-us-east-1.amazonaws.com//welcoming-schools/documents/WS-What-to-do-Counselor.pdf   </w:t>
              </w:r>
            </w:hyperlink>
          </w:p>
        </w:tc>
      </w:tr>
      <w:tr w:rsidR="00F265CD" w:rsidRPr="00F265CD" w14:paraId="72482ED8" w14:textId="77777777" w:rsidTr="00D20444">
        <w:trPr>
          <w:trHeight w:val="600"/>
        </w:trPr>
        <w:tc>
          <w:tcPr>
            <w:tcW w:w="5485" w:type="dxa"/>
          </w:tcPr>
          <w:p w14:paraId="4148C0CB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Policy and Position Statements on Conversion Therapy*</w:t>
            </w:r>
          </w:p>
        </w:tc>
        <w:tc>
          <w:tcPr>
            <w:tcW w:w="2250" w:type="dxa"/>
          </w:tcPr>
          <w:p w14:paraId="1F18FB2C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Human Rights Campaign</w:t>
            </w:r>
          </w:p>
        </w:tc>
        <w:tc>
          <w:tcPr>
            <w:tcW w:w="6750" w:type="dxa"/>
          </w:tcPr>
          <w:p w14:paraId="1C688F25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</w:rPr>
            </w:pPr>
            <w:hyperlink r:id="rId50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</w:rPr>
                <w:t>http://www.hrc.org/resources/policy-and-position-statements-on-conversion-therapy</w:t>
              </w:r>
            </w:hyperlink>
          </w:p>
        </w:tc>
      </w:tr>
      <w:tr w:rsidR="00F265CD" w:rsidRPr="00F265CD" w14:paraId="12BE8851" w14:textId="77777777" w:rsidTr="00D20444">
        <w:trPr>
          <w:trHeight w:val="651"/>
        </w:trPr>
        <w:tc>
          <w:tcPr>
            <w:tcW w:w="5485" w:type="dxa"/>
          </w:tcPr>
          <w:p w14:paraId="5639FB58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LGBT Policy Spotlight: Conversion Therapy Bans*</w:t>
            </w:r>
          </w:p>
        </w:tc>
        <w:tc>
          <w:tcPr>
            <w:tcW w:w="2250" w:type="dxa"/>
          </w:tcPr>
          <w:p w14:paraId="096C47F2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MAP</w:t>
            </w:r>
          </w:p>
        </w:tc>
        <w:tc>
          <w:tcPr>
            <w:tcW w:w="6750" w:type="dxa"/>
          </w:tcPr>
          <w:p w14:paraId="1A10D4C0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</w:rPr>
            </w:pPr>
            <w:hyperlink r:id="rId51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</w:rPr>
                <w:t>http://www.lgbtmap.org/policy-and-issue-analysis/policy-spotlight-conversion-therapy-bans</w:t>
              </w:r>
            </w:hyperlink>
          </w:p>
        </w:tc>
      </w:tr>
      <w:tr w:rsidR="00F265CD" w:rsidRPr="00F265CD" w14:paraId="4E373551" w14:textId="77777777" w:rsidTr="00D20444">
        <w:trPr>
          <w:trHeight w:val="600"/>
        </w:trPr>
        <w:tc>
          <w:tcPr>
            <w:tcW w:w="5485" w:type="dxa"/>
          </w:tcPr>
          <w:p w14:paraId="3280589A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Sex Trafficking and LGBT Youth*</w:t>
            </w:r>
          </w:p>
        </w:tc>
        <w:tc>
          <w:tcPr>
            <w:tcW w:w="2250" w:type="dxa"/>
          </w:tcPr>
          <w:p w14:paraId="00D3E93C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Polaris</w:t>
            </w:r>
          </w:p>
        </w:tc>
        <w:tc>
          <w:tcPr>
            <w:tcW w:w="6750" w:type="dxa"/>
          </w:tcPr>
          <w:p w14:paraId="5CA75BBE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</w:rPr>
            </w:pPr>
            <w:hyperlink r:id="rId52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</w:rPr>
                <w:t>https://polarisproject.org/resources/sex-trafficking-and-lgbtq-youth</w:t>
              </w:r>
            </w:hyperlink>
          </w:p>
          <w:p w14:paraId="1B7763AA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</w:rPr>
            </w:pPr>
          </w:p>
        </w:tc>
      </w:tr>
      <w:tr w:rsidR="00F265CD" w:rsidRPr="00F265CD" w14:paraId="57ACD7D0" w14:textId="77777777" w:rsidTr="00D20444">
        <w:trPr>
          <w:trHeight w:val="600"/>
        </w:trPr>
        <w:tc>
          <w:tcPr>
            <w:tcW w:w="5485" w:type="dxa"/>
            <w:hideMark/>
          </w:tcPr>
          <w:p w14:paraId="370545FC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Working with Homeless LGBTQ Youth</w:t>
            </w:r>
          </w:p>
        </w:tc>
        <w:tc>
          <w:tcPr>
            <w:tcW w:w="2250" w:type="dxa"/>
            <w:hideMark/>
          </w:tcPr>
          <w:p w14:paraId="605A9B0E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Lambda Legal, Child Welfare League of America (CWLA)</w:t>
            </w:r>
          </w:p>
        </w:tc>
        <w:tc>
          <w:tcPr>
            <w:tcW w:w="6750" w:type="dxa"/>
            <w:hideMark/>
          </w:tcPr>
          <w:p w14:paraId="0EFB3F02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53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http://www.lambdalegal.org/sites/default/files/gdtb_2013_11_homeless_youth.pdf</w:t>
              </w:r>
            </w:hyperlink>
          </w:p>
        </w:tc>
      </w:tr>
      <w:tr w:rsidR="00F265CD" w:rsidRPr="00F265CD" w14:paraId="34E3D811" w14:textId="77777777" w:rsidTr="00D20444">
        <w:trPr>
          <w:trHeight w:val="600"/>
        </w:trPr>
        <w:tc>
          <w:tcPr>
            <w:tcW w:w="5485" w:type="dxa"/>
            <w:hideMark/>
          </w:tcPr>
          <w:p w14:paraId="1CE02739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Caseworkers with LGBTQ Clients</w:t>
            </w:r>
          </w:p>
        </w:tc>
        <w:tc>
          <w:tcPr>
            <w:tcW w:w="2250" w:type="dxa"/>
            <w:hideMark/>
          </w:tcPr>
          <w:p w14:paraId="5E4D7552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Lambda Legal, CWLA</w:t>
            </w:r>
          </w:p>
        </w:tc>
        <w:tc>
          <w:tcPr>
            <w:tcW w:w="6750" w:type="dxa"/>
            <w:hideMark/>
          </w:tcPr>
          <w:p w14:paraId="5C9AACCB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54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http://www.lambdalegal.org/sites/default/files/gdtb_2013_05_tips_for_caseworkers.pdf</w:t>
              </w:r>
            </w:hyperlink>
          </w:p>
        </w:tc>
      </w:tr>
      <w:tr w:rsidR="00F265CD" w:rsidRPr="00F265CD" w14:paraId="1A0160D9" w14:textId="77777777" w:rsidTr="00C660FD">
        <w:trPr>
          <w:trHeight w:val="274"/>
        </w:trPr>
        <w:tc>
          <w:tcPr>
            <w:tcW w:w="14485" w:type="dxa"/>
            <w:gridSpan w:val="3"/>
            <w:shd w:val="solid" w:color="auto" w:fill="auto"/>
            <w:hideMark/>
          </w:tcPr>
          <w:p w14:paraId="23E4C25E" w14:textId="33378C47" w:rsidR="00F265CD" w:rsidRPr="00F265CD" w:rsidRDefault="00F265CD" w:rsidP="00C660FD">
            <w:pPr>
              <w:rPr>
                <w:rFonts w:asciiTheme="minorHAnsi" w:hAnsiTheme="minorHAnsi"/>
                <w:b/>
                <w:bCs/>
                <w:sz w:val="22"/>
                <w:szCs w:val="19"/>
              </w:rPr>
            </w:pP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SECTION 7-</w:t>
            </w:r>
            <w:r>
              <w:rPr>
                <w:rFonts w:asciiTheme="minorHAnsi" w:hAnsiTheme="minorHAnsi"/>
                <w:b/>
                <w:bCs/>
                <w:sz w:val="22"/>
                <w:szCs w:val="19"/>
              </w:rPr>
              <w:t>-</w:t>
            </w: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EDUCATORS &amp; YOUTH WORKERS</w:t>
            </w:r>
          </w:p>
        </w:tc>
      </w:tr>
      <w:tr w:rsidR="00F265CD" w:rsidRPr="00F265CD" w14:paraId="40BAFDA4" w14:textId="77777777" w:rsidTr="00D20444">
        <w:trPr>
          <w:trHeight w:val="600"/>
        </w:trPr>
        <w:tc>
          <w:tcPr>
            <w:tcW w:w="5485" w:type="dxa"/>
            <w:hideMark/>
          </w:tcPr>
          <w:p w14:paraId="41ED305C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Safe Schools Research Brief 14, Lessons that Matter: LGBTQ Inclusivity and School Safety*</w:t>
            </w:r>
          </w:p>
        </w:tc>
        <w:tc>
          <w:tcPr>
            <w:tcW w:w="2250" w:type="dxa"/>
            <w:hideMark/>
          </w:tcPr>
          <w:p w14:paraId="436516DC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GSA Network, Safe Schools</w:t>
            </w:r>
          </w:p>
        </w:tc>
        <w:tc>
          <w:tcPr>
            <w:tcW w:w="6750" w:type="dxa"/>
            <w:noWrap/>
            <w:hideMark/>
          </w:tcPr>
          <w:p w14:paraId="182ABCCF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55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https://gsanetwork.org/files/aboutus/PSH%20Report%206_2012.pdf</w:t>
              </w:r>
            </w:hyperlink>
          </w:p>
          <w:p w14:paraId="3A99FE3B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F265CD" w:rsidRPr="00F265CD" w14:paraId="019CDB37" w14:textId="77777777" w:rsidTr="00D20444">
        <w:trPr>
          <w:trHeight w:val="600"/>
        </w:trPr>
        <w:tc>
          <w:tcPr>
            <w:tcW w:w="5485" w:type="dxa"/>
          </w:tcPr>
          <w:p w14:paraId="60A15F1B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Discussing Transgender and Gender Non-Conforming Identity and Issues*</w:t>
            </w:r>
          </w:p>
        </w:tc>
        <w:tc>
          <w:tcPr>
            <w:tcW w:w="2250" w:type="dxa"/>
          </w:tcPr>
          <w:p w14:paraId="29CA898B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Anti-Defamation League</w:t>
            </w:r>
          </w:p>
        </w:tc>
        <w:tc>
          <w:tcPr>
            <w:tcW w:w="6750" w:type="dxa"/>
            <w:noWrap/>
          </w:tcPr>
          <w:p w14:paraId="5A0B6134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56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https://www.adl.org/education/resources/tools-and-strategies/discussing-transgender-and-gender-non-conforming-identity</w:t>
              </w:r>
            </w:hyperlink>
          </w:p>
        </w:tc>
      </w:tr>
      <w:tr w:rsidR="00F265CD" w:rsidRPr="00F265CD" w14:paraId="6E2C5058" w14:textId="77777777" w:rsidTr="00D20444">
        <w:trPr>
          <w:trHeight w:val="600"/>
        </w:trPr>
        <w:tc>
          <w:tcPr>
            <w:tcW w:w="5485" w:type="dxa"/>
            <w:hideMark/>
          </w:tcPr>
          <w:p w14:paraId="79927FDB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Learning About Sexual Diversity at School: What Is Age Appropriate?</w:t>
            </w:r>
          </w:p>
        </w:tc>
        <w:tc>
          <w:tcPr>
            <w:tcW w:w="2250" w:type="dxa"/>
            <w:hideMark/>
          </w:tcPr>
          <w:p w14:paraId="043FDB37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 xml:space="preserve">Safe Schools Coalition </w:t>
            </w:r>
          </w:p>
        </w:tc>
        <w:tc>
          <w:tcPr>
            <w:tcW w:w="6750" w:type="dxa"/>
            <w:hideMark/>
          </w:tcPr>
          <w:p w14:paraId="20C98627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57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http://www.safeschoolscoalition.org/whatisageappropriate.pdf</w:t>
              </w:r>
            </w:hyperlink>
          </w:p>
        </w:tc>
      </w:tr>
      <w:tr w:rsidR="00F265CD" w:rsidRPr="00F265CD" w14:paraId="2366141A" w14:textId="77777777" w:rsidTr="00D20444">
        <w:trPr>
          <w:trHeight w:val="600"/>
        </w:trPr>
        <w:tc>
          <w:tcPr>
            <w:tcW w:w="5485" w:type="dxa"/>
          </w:tcPr>
          <w:p w14:paraId="3513396E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Welcoming Schools: Bias, Bullying, and Bystanders*</w:t>
            </w:r>
          </w:p>
        </w:tc>
        <w:tc>
          <w:tcPr>
            <w:tcW w:w="2250" w:type="dxa"/>
          </w:tcPr>
          <w:p w14:paraId="3D8EF55F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Welcoming Schools</w:t>
            </w:r>
          </w:p>
        </w:tc>
        <w:tc>
          <w:tcPr>
            <w:tcW w:w="6750" w:type="dxa"/>
          </w:tcPr>
          <w:p w14:paraId="30681122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58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http://www.hrc.org/welcoming-schools/documents/Welcoming-Schools-Bias_Bullying_Tips_for_Elementary_Educators.pdf</w:t>
              </w:r>
            </w:hyperlink>
          </w:p>
        </w:tc>
      </w:tr>
      <w:tr w:rsidR="00F265CD" w:rsidRPr="00F265CD" w14:paraId="5EE3FA17" w14:textId="77777777" w:rsidTr="00D20444">
        <w:trPr>
          <w:trHeight w:val="300"/>
        </w:trPr>
        <w:tc>
          <w:tcPr>
            <w:tcW w:w="5485" w:type="dxa"/>
            <w:noWrap/>
            <w:hideMark/>
          </w:tcPr>
          <w:p w14:paraId="1E1DFF9E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Developing LGBT-Inclusive Classroom Resources</w:t>
            </w:r>
          </w:p>
        </w:tc>
        <w:tc>
          <w:tcPr>
            <w:tcW w:w="2250" w:type="dxa"/>
            <w:hideMark/>
          </w:tcPr>
          <w:p w14:paraId="7FE3FF86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GLSEN</w:t>
            </w:r>
          </w:p>
        </w:tc>
        <w:tc>
          <w:tcPr>
            <w:tcW w:w="6750" w:type="dxa"/>
            <w:noWrap/>
            <w:hideMark/>
          </w:tcPr>
          <w:p w14:paraId="68CEC18C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59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http://glsen.org/educate/resources/creating-lgbt-inclusive-lessons</w:t>
              </w:r>
            </w:hyperlink>
          </w:p>
        </w:tc>
      </w:tr>
      <w:tr w:rsidR="00F265CD" w:rsidRPr="00F265CD" w14:paraId="0CECC009" w14:textId="77777777" w:rsidTr="00D20444">
        <w:trPr>
          <w:trHeight w:val="300"/>
        </w:trPr>
        <w:tc>
          <w:tcPr>
            <w:tcW w:w="5485" w:type="dxa"/>
            <w:noWrap/>
          </w:tcPr>
          <w:p w14:paraId="6AFE2336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Tips for Making Classrooms Safer for Students with Lesbian, Gay, Bisexual, Transgender and/or Queer Parents*</w:t>
            </w:r>
          </w:p>
        </w:tc>
        <w:tc>
          <w:tcPr>
            <w:tcW w:w="2250" w:type="dxa"/>
          </w:tcPr>
          <w:p w14:paraId="3299CD2C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proofErr w:type="spellStart"/>
            <w:r w:rsidRPr="00F265CD">
              <w:rPr>
                <w:rFonts w:asciiTheme="minorHAnsi" w:hAnsiTheme="minorHAnsi"/>
                <w:sz w:val="22"/>
                <w:szCs w:val="19"/>
              </w:rPr>
              <w:t>Colage</w:t>
            </w:r>
            <w:proofErr w:type="spellEnd"/>
          </w:p>
        </w:tc>
        <w:tc>
          <w:tcPr>
            <w:tcW w:w="6750" w:type="dxa"/>
            <w:noWrap/>
          </w:tcPr>
          <w:p w14:paraId="5160E2E1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60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https://www.scribd.com/document/38855128/Tips-for-Making-Classrooms-Safer</w:t>
              </w:r>
            </w:hyperlink>
          </w:p>
        </w:tc>
      </w:tr>
      <w:tr w:rsidR="00F265CD" w:rsidRPr="00F265CD" w14:paraId="14A05A02" w14:textId="77777777" w:rsidTr="00D20444">
        <w:trPr>
          <w:trHeight w:val="300"/>
        </w:trPr>
        <w:tc>
          <w:tcPr>
            <w:tcW w:w="5485" w:type="dxa"/>
            <w:noWrap/>
          </w:tcPr>
          <w:p w14:paraId="718FDB21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Gender, Sexuality, &amp; Inclusive Sex Education*</w:t>
            </w:r>
          </w:p>
        </w:tc>
        <w:tc>
          <w:tcPr>
            <w:tcW w:w="2250" w:type="dxa"/>
          </w:tcPr>
          <w:p w14:paraId="36D6743B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Healthy Teen Network</w:t>
            </w:r>
          </w:p>
        </w:tc>
        <w:tc>
          <w:tcPr>
            <w:tcW w:w="6750" w:type="dxa"/>
            <w:noWrap/>
          </w:tcPr>
          <w:p w14:paraId="5C35BCFF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61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http://www.healthyteennetwork.org/wp-content/uploads/TipSheetGenderSexualityInclusiveSexEducation.pdf</w:t>
              </w:r>
            </w:hyperlink>
          </w:p>
        </w:tc>
      </w:tr>
      <w:tr w:rsidR="00F265CD" w:rsidRPr="00F265CD" w14:paraId="5DF9211F" w14:textId="77777777" w:rsidTr="00D20444">
        <w:trPr>
          <w:trHeight w:val="600"/>
        </w:trPr>
        <w:tc>
          <w:tcPr>
            <w:tcW w:w="5485" w:type="dxa"/>
            <w:hideMark/>
          </w:tcPr>
          <w:p w14:paraId="66A9AA42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lastRenderedPageBreak/>
              <w:t>LGBTQ Youth Inclusivity Toolkit</w:t>
            </w:r>
          </w:p>
        </w:tc>
        <w:tc>
          <w:tcPr>
            <w:tcW w:w="2250" w:type="dxa"/>
            <w:hideMark/>
          </w:tcPr>
          <w:p w14:paraId="15F59446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Michigan Organization for Adolescent Sexual Health</w:t>
            </w:r>
          </w:p>
        </w:tc>
        <w:tc>
          <w:tcPr>
            <w:tcW w:w="6750" w:type="dxa"/>
            <w:hideMark/>
          </w:tcPr>
          <w:p w14:paraId="0946034C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62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 xml:space="preserve">http://www.moash.org/wp-content/uploads/2014/03/LGBTQ-Youth-Inclusivity-Toolkit_February2014.pdf  </w:t>
              </w:r>
            </w:hyperlink>
          </w:p>
        </w:tc>
      </w:tr>
      <w:tr w:rsidR="00F265CD" w:rsidRPr="00F265CD" w14:paraId="7D5C3DD2" w14:textId="77777777" w:rsidTr="00D20444">
        <w:trPr>
          <w:trHeight w:val="300"/>
        </w:trPr>
        <w:tc>
          <w:tcPr>
            <w:tcW w:w="5485" w:type="dxa"/>
            <w:hideMark/>
          </w:tcPr>
          <w:p w14:paraId="39788A0A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The Experiences of LGBT Students in School Athletics</w:t>
            </w:r>
          </w:p>
        </w:tc>
        <w:tc>
          <w:tcPr>
            <w:tcW w:w="2250" w:type="dxa"/>
            <w:hideMark/>
          </w:tcPr>
          <w:p w14:paraId="60546B10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GLSEN</w:t>
            </w:r>
          </w:p>
        </w:tc>
        <w:tc>
          <w:tcPr>
            <w:tcW w:w="6750" w:type="dxa"/>
            <w:noWrap/>
            <w:hideMark/>
          </w:tcPr>
          <w:p w14:paraId="219C1EF4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63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http://glsen.org/learn/research/athletics-brief</w:t>
              </w:r>
            </w:hyperlink>
          </w:p>
        </w:tc>
      </w:tr>
      <w:tr w:rsidR="00F265CD" w:rsidRPr="00F265CD" w14:paraId="6DC86F20" w14:textId="77777777" w:rsidTr="00D20444">
        <w:trPr>
          <w:trHeight w:val="300"/>
        </w:trPr>
        <w:tc>
          <w:tcPr>
            <w:tcW w:w="5485" w:type="dxa"/>
            <w:hideMark/>
          </w:tcPr>
          <w:p w14:paraId="56BC908E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Game Plan for Coaches</w:t>
            </w:r>
          </w:p>
        </w:tc>
        <w:tc>
          <w:tcPr>
            <w:tcW w:w="2250" w:type="dxa"/>
            <w:hideMark/>
          </w:tcPr>
          <w:p w14:paraId="1B028DC0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GLSEN</w:t>
            </w:r>
          </w:p>
        </w:tc>
        <w:tc>
          <w:tcPr>
            <w:tcW w:w="6750" w:type="dxa"/>
            <w:noWrap/>
            <w:hideMark/>
          </w:tcPr>
          <w:p w14:paraId="4C04C362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64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http://sports.glsen.org/game-plan-coaches/</w:t>
              </w:r>
            </w:hyperlink>
          </w:p>
        </w:tc>
      </w:tr>
      <w:tr w:rsidR="00F265CD" w:rsidRPr="00F265CD" w14:paraId="2E0A3A0F" w14:textId="77777777" w:rsidTr="00D20444">
        <w:trPr>
          <w:trHeight w:val="300"/>
        </w:trPr>
        <w:tc>
          <w:tcPr>
            <w:tcW w:w="5485" w:type="dxa"/>
          </w:tcPr>
          <w:p w14:paraId="3D5C0760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Tools for Librarians*</w:t>
            </w:r>
          </w:p>
        </w:tc>
        <w:tc>
          <w:tcPr>
            <w:tcW w:w="2250" w:type="dxa"/>
          </w:tcPr>
          <w:p w14:paraId="0E93C552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GLSEN</w:t>
            </w:r>
          </w:p>
        </w:tc>
        <w:tc>
          <w:tcPr>
            <w:tcW w:w="6750" w:type="dxa"/>
            <w:noWrap/>
          </w:tcPr>
          <w:p w14:paraId="56058D4A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</w:rPr>
            </w:pPr>
            <w:hyperlink r:id="rId65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</w:rPr>
                <w:t>https://www.glsen.org/sites/default/files/GLSEN_ToolsForlibrarians.pdf</w:t>
              </w:r>
            </w:hyperlink>
          </w:p>
        </w:tc>
      </w:tr>
      <w:tr w:rsidR="00F265CD" w:rsidRPr="00F265CD" w14:paraId="229A104B" w14:textId="77777777" w:rsidTr="00C660FD">
        <w:trPr>
          <w:trHeight w:val="274"/>
        </w:trPr>
        <w:tc>
          <w:tcPr>
            <w:tcW w:w="14485" w:type="dxa"/>
            <w:gridSpan w:val="3"/>
            <w:shd w:val="solid" w:color="auto" w:fill="auto"/>
            <w:hideMark/>
          </w:tcPr>
          <w:p w14:paraId="596213AF" w14:textId="2756DD48" w:rsidR="00F265CD" w:rsidRPr="00F265CD" w:rsidRDefault="00F265CD" w:rsidP="00C660FD">
            <w:pPr>
              <w:rPr>
                <w:rFonts w:asciiTheme="minorHAnsi" w:hAnsiTheme="minorHAnsi"/>
                <w:b/>
                <w:bCs/>
                <w:sz w:val="22"/>
                <w:szCs w:val="19"/>
              </w:rPr>
            </w:pP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SECTION 8-</w:t>
            </w:r>
            <w:r>
              <w:rPr>
                <w:rFonts w:asciiTheme="minorHAnsi" w:hAnsiTheme="minorHAnsi"/>
                <w:b/>
                <w:bCs/>
                <w:sz w:val="22"/>
                <w:szCs w:val="19"/>
              </w:rPr>
              <w:t>-</w:t>
            </w: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PARENTS AND STUDENTS</w:t>
            </w:r>
          </w:p>
        </w:tc>
      </w:tr>
      <w:tr w:rsidR="00F265CD" w:rsidRPr="00F265CD" w14:paraId="55800CFC" w14:textId="77777777" w:rsidTr="00D20444">
        <w:trPr>
          <w:trHeight w:val="600"/>
        </w:trPr>
        <w:tc>
          <w:tcPr>
            <w:tcW w:w="5485" w:type="dxa"/>
            <w:hideMark/>
          </w:tcPr>
          <w:p w14:paraId="0B6FE06C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Parents Influence on the Health of LGBT Teens: What Parents and Families Should Know</w:t>
            </w:r>
          </w:p>
        </w:tc>
        <w:tc>
          <w:tcPr>
            <w:tcW w:w="2250" w:type="dxa"/>
            <w:hideMark/>
          </w:tcPr>
          <w:p w14:paraId="5E01342C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CDC</w:t>
            </w:r>
          </w:p>
        </w:tc>
        <w:tc>
          <w:tcPr>
            <w:tcW w:w="6750" w:type="dxa"/>
            <w:hideMark/>
          </w:tcPr>
          <w:p w14:paraId="6F3B6AE0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66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http://www.cdc.gov/healthyyouth/protective/pdf/parents_influence_lgb.pdf</w:t>
              </w:r>
            </w:hyperlink>
          </w:p>
        </w:tc>
      </w:tr>
      <w:tr w:rsidR="00F265CD" w:rsidRPr="00F265CD" w14:paraId="4E471E42" w14:textId="77777777" w:rsidTr="00D20444">
        <w:trPr>
          <w:trHeight w:val="300"/>
        </w:trPr>
        <w:tc>
          <w:tcPr>
            <w:tcW w:w="5485" w:type="dxa"/>
            <w:hideMark/>
          </w:tcPr>
          <w:p w14:paraId="2C7EF1E5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Ten Tips for Parents of a GLBT Child</w:t>
            </w:r>
          </w:p>
        </w:tc>
        <w:tc>
          <w:tcPr>
            <w:tcW w:w="2250" w:type="dxa"/>
            <w:hideMark/>
          </w:tcPr>
          <w:p w14:paraId="1D12A992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AFY</w:t>
            </w:r>
          </w:p>
        </w:tc>
        <w:tc>
          <w:tcPr>
            <w:tcW w:w="6750" w:type="dxa"/>
            <w:hideMark/>
          </w:tcPr>
          <w:p w14:paraId="70001589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67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http://www.advocatesforyouth.org/parents/173?task=view</w:t>
              </w:r>
            </w:hyperlink>
          </w:p>
        </w:tc>
      </w:tr>
      <w:tr w:rsidR="00F265CD" w:rsidRPr="00F265CD" w14:paraId="38725FE7" w14:textId="77777777" w:rsidTr="00D20444">
        <w:trPr>
          <w:trHeight w:val="300"/>
        </w:trPr>
        <w:tc>
          <w:tcPr>
            <w:tcW w:w="5485" w:type="dxa"/>
          </w:tcPr>
          <w:p w14:paraId="19609CA0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Supporting Your LGBTQ Youth: A Guide for Foster Parents*</w:t>
            </w:r>
          </w:p>
        </w:tc>
        <w:tc>
          <w:tcPr>
            <w:tcW w:w="2250" w:type="dxa"/>
          </w:tcPr>
          <w:p w14:paraId="2A656704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Child Welfare Information Gateway</w:t>
            </w:r>
          </w:p>
        </w:tc>
        <w:tc>
          <w:tcPr>
            <w:tcW w:w="6750" w:type="dxa"/>
          </w:tcPr>
          <w:p w14:paraId="0F2DC379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68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https://www.childwelfare.gov/pubPDFs/LGBTQyouth.pdf</w:t>
              </w:r>
            </w:hyperlink>
          </w:p>
          <w:p w14:paraId="69B0A337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F265CD" w:rsidRPr="00F265CD" w14:paraId="0DDCF647" w14:textId="77777777" w:rsidTr="00D20444">
        <w:trPr>
          <w:trHeight w:val="510"/>
        </w:trPr>
        <w:tc>
          <w:tcPr>
            <w:tcW w:w="5485" w:type="dxa"/>
            <w:hideMark/>
          </w:tcPr>
          <w:p w14:paraId="16D6027A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Early Childhood Development-How Do I now if My Child is Transgender?</w:t>
            </w:r>
          </w:p>
        </w:tc>
        <w:tc>
          <w:tcPr>
            <w:tcW w:w="2250" w:type="dxa"/>
            <w:hideMark/>
          </w:tcPr>
          <w:p w14:paraId="2B29C8D4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NASW</w:t>
            </w:r>
          </w:p>
        </w:tc>
        <w:tc>
          <w:tcPr>
            <w:tcW w:w="6750" w:type="dxa"/>
            <w:hideMark/>
          </w:tcPr>
          <w:p w14:paraId="7D0A43EE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69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http://www.pflagsf.org/wp-content/uploads/2012/12/Early_Childhood_Development__Your_Options__How_Do_I_Know_If_My_Child_Is_Transgender.pdf</w:t>
              </w:r>
            </w:hyperlink>
          </w:p>
        </w:tc>
      </w:tr>
      <w:tr w:rsidR="00F265CD" w:rsidRPr="00F265CD" w14:paraId="6B80406B" w14:textId="77777777" w:rsidTr="00D20444">
        <w:trPr>
          <w:trHeight w:val="510"/>
        </w:trPr>
        <w:tc>
          <w:tcPr>
            <w:tcW w:w="5485" w:type="dxa"/>
          </w:tcPr>
          <w:p w14:paraId="70E0BC29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Initial School Meeting*</w:t>
            </w:r>
          </w:p>
        </w:tc>
        <w:tc>
          <w:tcPr>
            <w:tcW w:w="2250" w:type="dxa"/>
          </w:tcPr>
          <w:p w14:paraId="789F5DD6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Spectrum</w:t>
            </w:r>
          </w:p>
        </w:tc>
        <w:tc>
          <w:tcPr>
            <w:tcW w:w="6750" w:type="dxa"/>
          </w:tcPr>
          <w:p w14:paraId="14DFDF25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70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https://www.dropbox.com/s/bxypxv9tj0efkwn/Initial_principal_meeting.pdf?dl=0</w:t>
              </w:r>
            </w:hyperlink>
          </w:p>
        </w:tc>
      </w:tr>
      <w:tr w:rsidR="00F265CD" w:rsidRPr="00F265CD" w14:paraId="116BACF5" w14:textId="77777777" w:rsidTr="00D20444">
        <w:trPr>
          <w:trHeight w:val="510"/>
        </w:trPr>
        <w:tc>
          <w:tcPr>
            <w:tcW w:w="5485" w:type="dxa"/>
          </w:tcPr>
          <w:p w14:paraId="323428A1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A Parent’s Guide to Cyberbullying*</w:t>
            </w:r>
          </w:p>
        </w:tc>
        <w:tc>
          <w:tcPr>
            <w:tcW w:w="2250" w:type="dxa"/>
          </w:tcPr>
          <w:p w14:paraId="160787BA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Connect Safely</w:t>
            </w:r>
          </w:p>
        </w:tc>
        <w:tc>
          <w:tcPr>
            <w:tcW w:w="6750" w:type="dxa"/>
          </w:tcPr>
          <w:p w14:paraId="39EE98E0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71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http://www.connectsafely.org/wp-content/uploads/cyberbullying_guide.pdf</w:t>
              </w:r>
            </w:hyperlink>
          </w:p>
        </w:tc>
      </w:tr>
      <w:tr w:rsidR="00F265CD" w:rsidRPr="00F265CD" w14:paraId="2FEFED71" w14:textId="77777777" w:rsidTr="00D20444">
        <w:trPr>
          <w:trHeight w:val="600"/>
        </w:trPr>
        <w:tc>
          <w:tcPr>
            <w:tcW w:w="5485" w:type="dxa"/>
            <w:hideMark/>
          </w:tcPr>
          <w:p w14:paraId="6AD6F5D6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Back to School Tool: Building Family Equality in Every Classroom</w:t>
            </w:r>
          </w:p>
        </w:tc>
        <w:tc>
          <w:tcPr>
            <w:tcW w:w="2250" w:type="dxa"/>
            <w:hideMark/>
          </w:tcPr>
          <w:p w14:paraId="53A213D8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Family Equality Council</w:t>
            </w:r>
          </w:p>
        </w:tc>
        <w:tc>
          <w:tcPr>
            <w:tcW w:w="6750" w:type="dxa"/>
            <w:hideMark/>
          </w:tcPr>
          <w:p w14:paraId="0BE01E1D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  <w:szCs w:val="19"/>
                <w:u w:val="single"/>
              </w:rPr>
            </w:pPr>
            <w:hyperlink r:id="rId72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  <w:szCs w:val="19"/>
                </w:rPr>
                <w:t>http://www.familyequality.org/_asset/w2r1nf/backtoschoolupdate.pdf</w:t>
              </w:r>
            </w:hyperlink>
          </w:p>
        </w:tc>
      </w:tr>
      <w:tr w:rsidR="00F265CD" w:rsidRPr="00F265CD" w14:paraId="4324C6B7" w14:textId="77777777" w:rsidTr="00D20444">
        <w:trPr>
          <w:trHeight w:val="600"/>
        </w:trPr>
        <w:tc>
          <w:tcPr>
            <w:tcW w:w="5485" w:type="dxa"/>
          </w:tcPr>
          <w:p w14:paraId="2274D6A7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Know Your Rights: A Guide for Trans and Gender Nonconforming Students</w:t>
            </w:r>
          </w:p>
        </w:tc>
        <w:tc>
          <w:tcPr>
            <w:tcW w:w="2250" w:type="dxa"/>
          </w:tcPr>
          <w:p w14:paraId="775B8CE5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ACLU/GLSEN</w:t>
            </w:r>
          </w:p>
        </w:tc>
        <w:tc>
          <w:tcPr>
            <w:tcW w:w="6750" w:type="dxa"/>
          </w:tcPr>
          <w:p w14:paraId="0E39314B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https://www.aclu.org/files/assets/transstudent_kyr_20120508.pdf</w:t>
            </w:r>
          </w:p>
        </w:tc>
      </w:tr>
      <w:tr w:rsidR="00F265CD" w:rsidRPr="00F265CD" w14:paraId="40B075E2" w14:textId="77777777" w:rsidTr="00D20444">
        <w:trPr>
          <w:trHeight w:val="600"/>
        </w:trPr>
        <w:tc>
          <w:tcPr>
            <w:tcW w:w="5485" w:type="dxa"/>
          </w:tcPr>
          <w:p w14:paraId="74E8245B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Quick Guide to Meeting with Decision-makers*</w:t>
            </w:r>
          </w:p>
        </w:tc>
        <w:tc>
          <w:tcPr>
            <w:tcW w:w="2250" w:type="dxa"/>
          </w:tcPr>
          <w:p w14:paraId="08C7BB03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GLSEN</w:t>
            </w:r>
          </w:p>
        </w:tc>
        <w:tc>
          <w:tcPr>
            <w:tcW w:w="6750" w:type="dxa"/>
          </w:tcPr>
          <w:p w14:paraId="715E109E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https://www.glsen.org/sites/default/files/Quick%20Guide%20to%20Meeting%20with%20Decision-makers.pdf</w:t>
            </w:r>
          </w:p>
        </w:tc>
      </w:tr>
      <w:tr w:rsidR="00F265CD" w:rsidRPr="00F265CD" w14:paraId="387D286B" w14:textId="77777777" w:rsidTr="00D20444">
        <w:trPr>
          <w:trHeight w:val="600"/>
        </w:trPr>
        <w:tc>
          <w:tcPr>
            <w:tcW w:w="5485" w:type="dxa"/>
          </w:tcPr>
          <w:p w14:paraId="4CA73BF0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Social Web Tips for Teens from ConnectSafely.org </w:t>
            </w:r>
          </w:p>
        </w:tc>
        <w:tc>
          <w:tcPr>
            <w:tcW w:w="2250" w:type="dxa"/>
          </w:tcPr>
          <w:p w14:paraId="46B3420D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Connectsafely.org</w:t>
            </w:r>
          </w:p>
        </w:tc>
        <w:tc>
          <w:tcPr>
            <w:tcW w:w="6750" w:type="dxa"/>
          </w:tcPr>
          <w:p w14:paraId="65F9BAB9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r w:rsidRPr="00F265CD"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  <w:t>http://www.connectsafely.org/pdfs/socwebsafetyteens.pdf</w:t>
            </w:r>
          </w:p>
        </w:tc>
      </w:tr>
      <w:tr w:rsidR="00F265CD" w:rsidRPr="00F265CD" w14:paraId="0A2D3D1A" w14:textId="77777777" w:rsidTr="00D20444">
        <w:trPr>
          <w:trHeight w:val="600"/>
        </w:trPr>
        <w:tc>
          <w:tcPr>
            <w:tcW w:w="5485" w:type="dxa"/>
          </w:tcPr>
          <w:p w14:paraId="34846936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What Every Super Rad Straight Ally Should Know</w:t>
            </w:r>
          </w:p>
        </w:tc>
        <w:tc>
          <w:tcPr>
            <w:tcW w:w="2250" w:type="dxa"/>
          </w:tcPr>
          <w:p w14:paraId="56C51C60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GSA Network</w:t>
            </w:r>
          </w:p>
        </w:tc>
        <w:tc>
          <w:tcPr>
            <w:tcW w:w="6750" w:type="dxa"/>
          </w:tcPr>
          <w:p w14:paraId="62DE6DF5" w14:textId="77777777" w:rsidR="00F265CD" w:rsidRPr="00F265CD" w:rsidRDefault="00207A6A" w:rsidP="00C660FD">
            <w:pPr>
              <w:rPr>
                <w:rFonts w:asciiTheme="minorHAnsi" w:hAnsiTheme="minorHAnsi"/>
                <w:sz w:val="22"/>
              </w:rPr>
            </w:pPr>
            <w:hyperlink r:id="rId73" w:history="1">
              <w:r w:rsidR="00F265CD" w:rsidRPr="00F265CD">
                <w:rPr>
                  <w:rStyle w:val="Hyperlink"/>
                  <w:rFonts w:asciiTheme="minorHAnsi" w:hAnsiTheme="minorHAnsi"/>
                  <w:sz w:val="22"/>
                </w:rPr>
                <w:t>https://gsanetwork.org/resources/creating-inclusive-gsas/straight-allies</w:t>
              </w:r>
            </w:hyperlink>
          </w:p>
        </w:tc>
      </w:tr>
      <w:tr w:rsidR="00F265CD" w:rsidRPr="00F265CD" w14:paraId="6B5F7CED" w14:textId="77777777" w:rsidTr="00D20444">
        <w:trPr>
          <w:trHeight w:val="600"/>
        </w:trPr>
        <w:tc>
          <w:tcPr>
            <w:tcW w:w="5485" w:type="dxa"/>
          </w:tcPr>
          <w:p w14:paraId="048DD3E8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A Transgender Advocate's Guide to Updating and Amending School Records*</w:t>
            </w:r>
          </w:p>
        </w:tc>
        <w:tc>
          <w:tcPr>
            <w:tcW w:w="2250" w:type="dxa"/>
          </w:tcPr>
          <w:p w14:paraId="50072D5E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Lambda Legal</w:t>
            </w:r>
          </w:p>
        </w:tc>
        <w:tc>
          <w:tcPr>
            <w:tcW w:w="6750" w:type="dxa"/>
          </w:tcPr>
          <w:p w14:paraId="298195E0" w14:textId="1C642C82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74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https://www.lambdalegal.org/know-your-rights/article/youth-ferpa-faq</w:t>
              </w:r>
            </w:hyperlink>
          </w:p>
        </w:tc>
      </w:tr>
      <w:tr w:rsidR="00F265CD" w:rsidRPr="00F265CD" w14:paraId="7E4ADD82" w14:textId="77777777" w:rsidTr="00C660FD">
        <w:trPr>
          <w:trHeight w:val="276"/>
        </w:trPr>
        <w:tc>
          <w:tcPr>
            <w:tcW w:w="14485" w:type="dxa"/>
            <w:gridSpan w:val="3"/>
            <w:shd w:val="solid" w:color="auto" w:fill="auto"/>
            <w:hideMark/>
          </w:tcPr>
          <w:p w14:paraId="49488609" w14:textId="7B5B311D" w:rsidR="00F265CD" w:rsidRPr="00F265CD" w:rsidRDefault="00F265CD" w:rsidP="00C660FD">
            <w:pPr>
              <w:rPr>
                <w:rFonts w:asciiTheme="minorHAnsi" w:hAnsiTheme="minorHAnsi"/>
                <w:b/>
                <w:bCs/>
                <w:sz w:val="22"/>
                <w:szCs w:val="19"/>
              </w:rPr>
            </w:pP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SECTION 9-</w:t>
            </w:r>
            <w:r>
              <w:rPr>
                <w:rFonts w:asciiTheme="minorHAnsi" w:hAnsiTheme="minorHAnsi"/>
                <w:b/>
                <w:bCs/>
                <w:sz w:val="22"/>
                <w:szCs w:val="19"/>
              </w:rPr>
              <w:t>-</w:t>
            </w:r>
            <w:r w:rsidRPr="00F265CD">
              <w:rPr>
                <w:rFonts w:asciiTheme="minorHAnsi" w:hAnsiTheme="minorHAnsi"/>
                <w:b/>
                <w:bCs/>
                <w:sz w:val="22"/>
                <w:szCs w:val="19"/>
              </w:rPr>
              <w:t>ACTION STEPS</w:t>
            </w:r>
          </w:p>
        </w:tc>
      </w:tr>
      <w:tr w:rsidR="00F265CD" w:rsidRPr="00F265CD" w14:paraId="4BECCCA0" w14:textId="77777777" w:rsidTr="00D20444">
        <w:trPr>
          <w:trHeight w:val="300"/>
        </w:trPr>
        <w:tc>
          <w:tcPr>
            <w:tcW w:w="5485" w:type="dxa"/>
            <w:hideMark/>
          </w:tcPr>
          <w:p w14:paraId="1920C70E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Personal and School Assessment*</w:t>
            </w:r>
          </w:p>
        </w:tc>
        <w:tc>
          <w:tcPr>
            <w:tcW w:w="2250" w:type="dxa"/>
            <w:hideMark/>
          </w:tcPr>
          <w:p w14:paraId="19811D42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GLSEN</w:t>
            </w:r>
          </w:p>
        </w:tc>
        <w:tc>
          <w:tcPr>
            <w:tcW w:w="6750" w:type="dxa"/>
            <w:hideMark/>
          </w:tcPr>
          <w:p w14:paraId="094C3729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hyperlink r:id="rId75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https://www.glsen.org/sites/default/files/Assessments%20and%20Next%20Steps%20Worksheet.pdf</w:t>
              </w:r>
            </w:hyperlink>
          </w:p>
        </w:tc>
      </w:tr>
      <w:tr w:rsidR="00F265CD" w:rsidRPr="00F265CD" w14:paraId="148C610D" w14:textId="77777777" w:rsidTr="00D20444">
        <w:trPr>
          <w:trHeight w:val="510"/>
        </w:trPr>
        <w:tc>
          <w:tcPr>
            <w:tcW w:w="5485" w:type="dxa"/>
            <w:hideMark/>
          </w:tcPr>
          <w:p w14:paraId="567300D2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A Checklist for a Welcoming and Inclusive School Environment*</w:t>
            </w:r>
          </w:p>
        </w:tc>
        <w:tc>
          <w:tcPr>
            <w:tcW w:w="2250" w:type="dxa"/>
            <w:hideMark/>
          </w:tcPr>
          <w:p w14:paraId="14F36B4F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Welcoming Schools</w:t>
            </w:r>
          </w:p>
        </w:tc>
        <w:tc>
          <w:tcPr>
            <w:tcW w:w="6750" w:type="dxa"/>
            <w:hideMark/>
          </w:tcPr>
          <w:p w14:paraId="59686235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hyperlink r:id="rId76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http://hrc-assets.s3-website-us-east-1.amazonaws.com//welcoming-schools/documents/WS_Checklist_for_a_Welcoming_School_Environment.pdf</w:t>
              </w:r>
            </w:hyperlink>
          </w:p>
        </w:tc>
      </w:tr>
      <w:tr w:rsidR="00F265CD" w:rsidRPr="00F265CD" w14:paraId="6CB2115D" w14:textId="77777777" w:rsidTr="00D20444">
        <w:trPr>
          <w:trHeight w:val="300"/>
        </w:trPr>
        <w:tc>
          <w:tcPr>
            <w:tcW w:w="5485" w:type="dxa"/>
            <w:hideMark/>
          </w:tcPr>
          <w:p w14:paraId="6873E25F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Self-Assessment Checklist for Personnel Providing Services and Supports to LGBTQ Youth and Their Families*</w:t>
            </w:r>
          </w:p>
        </w:tc>
        <w:tc>
          <w:tcPr>
            <w:tcW w:w="2250" w:type="dxa"/>
            <w:hideMark/>
          </w:tcPr>
          <w:p w14:paraId="40C04E9F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National Center for Cultural Competence</w:t>
            </w:r>
          </w:p>
        </w:tc>
        <w:tc>
          <w:tcPr>
            <w:tcW w:w="6750" w:type="dxa"/>
            <w:hideMark/>
          </w:tcPr>
          <w:p w14:paraId="2C950A1F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hyperlink r:id="rId77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https://nccc.georgetown.edu/documents/Final%20LGBTQ%20Checklist.pdf</w:t>
              </w:r>
            </w:hyperlink>
          </w:p>
        </w:tc>
      </w:tr>
      <w:tr w:rsidR="00F265CD" w:rsidRPr="00F265CD" w14:paraId="04628F8B" w14:textId="77777777" w:rsidTr="00D20444">
        <w:trPr>
          <w:trHeight w:val="300"/>
        </w:trPr>
        <w:tc>
          <w:tcPr>
            <w:tcW w:w="5485" w:type="dxa"/>
            <w:hideMark/>
          </w:tcPr>
          <w:p w14:paraId="06510F48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What Do You Say to "That's So Gay!" </w:t>
            </w:r>
          </w:p>
        </w:tc>
        <w:tc>
          <w:tcPr>
            <w:tcW w:w="2250" w:type="dxa"/>
            <w:hideMark/>
          </w:tcPr>
          <w:p w14:paraId="6EC3DF3F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Welcoming Schools</w:t>
            </w:r>
          </w:p>
        </w:tc>
        <w:tc>
          <w:tcPr>
            <w:tcW w:w="6750" w:type="dxa"/>
            <w:hideMark/>
          </w:tcPr>
          <w:p w14:paraId="39621F96" w14:textId="13F9EF8F" w:rsidR="00F265CD" w:rsidRPr="00A17CF5" w:rsidRDefault="00207A6A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hyperlink r:id="rId78" w:history="1">
              <w:r w:rsidR="00F265CD" w:rsidRPr="00F265CD">
                <w:rPr>
                  <w:rFonts w:asciiTheme="minorHAnsi" w:eastAsia="Times New Roman" w:hAnsiTheme="minorHAnsi" w:cs="Arial"/>
                  <w:color w:val="0000D4"/>
                  <w:sz w:val="22"/>
                  <w:szCs w:val="22"/>
                  <w:u w:val="single"/>
                </w:rPr>
                <w:t>http://hrc-assets.s3-website-us-east-1.amazonaws.com//welcoming-schools/documents/WS_Stop_Thats_So_Gay.pdf</w:t>
              </w:r>
            </w:hyperlink>
          </w:p>
        </w:tc>
      </w:tr>
      <w:tr w:rsidR="00F265CD" w:rsidRPr="00F265CD" w14:paraId="3B7D8FB8" w14:textId="77777777" w:rsidTr="00D20444">
        <w:trPr>
          <w:trHeight w:val="300"/>
        </w:trPr>
        <w:tc>
          <w:tcPr>
            <w:tcW w:w="5485" w:type="dxa"/>
            <w:hideMark/>
          </w:tcPr>
          <w:p w14:paraId="54297700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Some Considerations When Working with LGBT Students of Color</w:t>
            </w:r>
          </w:p>
        </w:tc>
        <w:tc>
          <w:tcPr>
            <w:tcW w:w="2250" w:type="dxa"/>
            <w:hideMark/>
          </w:tcPr>
          <w:p w14:paraId="55C71AFB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GLSEN</w:t>
            </w:r>
          </w:p>
        </w:tc>
        <w:tc>
          <w:tcPr>
            <w:tcW w:w="6750" w:type="dxa"/>
            <w:noWrap/>
            <w:hideMark/>
          </w:tcPr>
          <w:p w14:paraId="5263032C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hyperlink r:id="rId79" w:history="1">
              <w:r w:rsidR="00F265CD" w:rsidRPr="00F265CD">
                <w:rPr>
                  <w:rFonts w:asciiTheme="minorHAnsi" w:eastAsia="Times New Roman" w:hAnsiTheme="minorHAnsi" w:cs="Arial"/>
                  <w:color w:val="0000D4"/>
                  <w:sz w:val="22"/>
                  <w:szCs w:val="22"/>
                  <w:u w:val="single"/>
                </w:rPr>
                <w:t>http://www.glsen.org/sites/default/files/LGBT_studentsofcolor.pdf</w:t>
              </w:r>
            </w:hyperlink>
          </w:p>
        </w:tc>
      </w:tr>
      <w:tr w:rsidR="00F265CD" w:rsidRPr="00F265CD" w14:paraId="618B4DE8" w14:textId="77777777" w:rsidTr="00D20444">
        <w:trPr>
          <w:trHeight w:val="300"/>
        </w:trPr>
        <w:tc>
          <w:tcPr>
            <w:tcW w:w="5485" w:type="dxa"/>
            <w:hideMark/>
          </w:tcPr>
          <w:p w14:paraId="5AFF4C6D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Start a GSA: 10 Steps</w:t>
            </w:r>
          </w:p>
        </w:tc>
        <w:tc>
          <w:tcPr>
            <w:tcW w:w="2250" w:type="dxa"/>
            <w:hideMark/>
          </w:tcPr>
          <w:p w14:paraId="0F23CF7C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GSA Network</w:t>
            </w:r>
          </w:p>
        </w:tc>
        <w:tc>
          <w:tcPr>
            <w:tcW w:w="6750" w:type="dxa"/>
            <w:hideMark/>
          </w:tcPr>
          <w:p w14:paraId="6BDB9260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hyperlink r:id="rId80" w:history="1">
              <w:r w:rsidR="00F265CD" w:rsidRPr="00F265CD">
                <w:rPr>
                  <w:rFonts w:asciiTheme="minorHAnsi" w:eastAsia="Times New Roman" w:hAnsiTheme="minorHAnsi" w:cs="Arial"/>
                  <w:color w:val="0000D4"/>
                  <w:sz w:val="22"/>
                  <w:szCs w:val="22"/>
                  <w:u w:val="single"/>
                </w:rPr>
                <w:t>http://www.gsanetwork.org/files/resources/10Steps.pdf</w:t>
              </w:r>
            </w:hyperlink>
          </w:p>
        </w:tc>
      </w:tr>
      <w:tr w:rsidR="00F265CD" w:rsidRPr="00F265CD" w14:paraId="2679BECE" w14:textId="77777777" w:rsidTr="00D20444">
        <w:trPr>
          <w:trHeight w:val="300"/>
        </w:trPr>
        <w:tc>
          <w:tcPr>
            <w:tcW w:w="5485" w:type="dxa"/>
            <w:hideMark/>
          </w:tcPr>
          <w:p w14:paraId="38389FD0" w14:textId="1DB3196B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How to Get More Members &amp; Allies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for</w:t>
            </w: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Your GSA</w:t>
            </w:r>
          </w:p>
        </w:tc>
        <w:tc>
          <w:tcPr>
            <w:tcW w:w="2250" w:type="dxa"/>
            <w:hideMark/>
          </w:tcPr>
          <w:p w14:paraId="6F57C2EE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GSA Network</w:t>
            </w:r>
          </w:p>
        </w:tc>
        <w:tc>
          <w:tcPr>
            <w:tcW w:w="6750" w:type="dxa"/>
            <w:hideMark/>
          </w:tcPr>
          <w:p w14:paraId="14DE1289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hyperlink r:id="rId81" w:history="1">
              <w:r w:rsidR="00F265CD" w:rsidRPr="00F265CD">
                <w:rPr>
                  <w:rFonts w:asciiTheme="minorHAnsi" w:eastAsia="Times New Roman" w:hAnsiTheme="minorHAnsi" w:cs="Arial"/>
                  <w:color w:val="0000D4"/>
                  <w:sz w:val="22"/>
                  <w:szCs w:val="22"/>
                  <w:u w:val="single"/>
                </w:rPr>
                <w:t>http://www.gsanetwork.org/files/resources/MoreMembers.pdf</w:t>
              </w:r>
            </w:hyperlink>
          </w:p>
        </w:tc>
      </w:tr>
      <w:tr w:rsidR="00F265CD" w:rsidRPr="00F265CD" w14:paraId="7D725665" w14:textId="77777777" w:rsidTr="00D20444">
        <w:trPr>
          <w:trHeight w:val="300"/>
        </w:trPr>
        <w:tc>
          <w:tcPr>
            <w:tcW w:w="5485" w:type="dxa"/>
          </w:tcPr>
          <w:p w14:paraId="27999EAF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Gender Inclusive Registration Forms</w:t>
            </w:r>
          </w:p>
        </w:tc>
        <w:tc>
          <w:tcPr>
            <w:tcW w:w="2250" w:type="dxa"/>
          </w:tcPr>
          <w:p w14:paraId="4B695BBE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Gender Spectrum</w:t>
            </w:r>
          </w:p>
        </w:tc>
        <w:tc>
          <w:tcPr>
            <w:tcW w:w="6750" w:type="dxa"/>
          </w:tcPr>
          <w:p w14:paraId="23F15C65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hyperlink r:id="rId82" w:history="1">
              <w:r w:rsidR="00F265CD" w:rsidRPr="00F265CD">
                <w:rPr>
                  <w:rStyle w:val="Hyperlink"/>
                  <w:rFonts w:asciiTheme="minorHAnsi" w:eastAsia="Times New Roman" w:hAnsiTheme="minorHAnsi" w:cs="Arial"/>
                  <w:sz w:val="22"/>
                  <w:szCs w:val="22"/>
                </w:rPr>
                <w:t>https://www.dropbox.com/s/u4y9kreiz3a56y5/Gender%20Inclusive%20Registration%20Forms.11.22.14.pdf?dl=0</w:t>
              </w:r>
            </w:hyperlink>
          </w:p>
        </w:tc>
      </w:tr>
      <w:tr w:rsidR="00F265CD" w:rsidRPr="00F265CD" w14:paraId="63BEC66E" w14:textId="77777777" w:rsidTr="00D20444">
        <w:trPr>
          <w:trHeight w:val="300"/>
        </w:trPr>
        <w:tc>
          <w:tcPr>
            <w:tcW w:w="5485" w:type="dxa"/>
          </w:tcPr>
          <w:p w14:paraId="26695A60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Physical Education Climate Check List</w:t>
            </w:r>
          </w:p>
        </w:tc>
        <w:tc>
          <w:tcPr>
            <w:tcW w:w="2250" w:type="dxa"/>
          </w:tcPr>
          <w:p w14:paraId="32BCEE1E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GLSEN</w:t>
            </w:r>
          </w:p>
        </w:tc>
        <w:tc>
          <w:tcPr>
            <w:tcW w:w="6750" w:type="dxa"/>
          </w:tcPr>
          <w:p w14:paraId="1507B531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hyperlink r:id="rId83" w:history="1">
              <w:r w:rsidR="00F265CD" w:rsidRPr="00F265CD">
                <w:rPr>
                  <w:rFonts w:asciiTheme="minorHAnsi" w:eastAsia="Times New Roman" w:hAnsiTheme="minorHAnsi" w:cs="Arial"/>
                  <w:color w:val="0000D4"/>
                  <w:sz w:val="22"/>
                  <w:szCs w:val="22"/>
                  <w:u w:val="single"/>
                </w:rPr>
                <w:t>http://sports.glsen.org/a-physical-education-climate-check-list/</w:t>
              </w:r>
            </w:hyperlink>
          </w:p>
        </w:tc>
      </w:tr>
      <w:tr w:rsidR="00F265CD" w:rsidRPr="00F265CD" w14:paraId="22A806E2" w14:textId="77777777" w:rsidTr="00D20444">
        <w:trPr>
          <w:trHeight w:val="300"/>
        </w:trPr>
        <w:tc>
          <w:tcPr>
            <w:tcW w:w="5485" w:type="dxa"/>
          </w:tcPr>
          <w:p w14:paraId="28CF5B8E" w14:textId="77777777" w:rsidR="00F265CD" w:rsidRPr="00F265CD" w:rsidRDefault="00F265CD" w:rsidP="00C660FD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F265CD">
              <w:rPr>
                <w:rFonts w:asciiTheme="minorHAnsi" w:eastAsia="Times New Roman" w:hAnsiTheme="minorHAnsi" w:cs="Arial"/>
                <w:sz w:val="22"/>
                <w:szCs w:val="22"/>
              </w:rPr>
              <w:t>School Athletic Climate Check List</w:t>
            </w:r>
          </w:p>
        </w:tc>
        <w:tc>
          <w:tcPr>
            <w:tcW w:w="2250" w:type="dxa"/>
          </w:tcPr>
          <w:p w14:paraId="35F81826" w14:textId="77777777" w:rsidR="00F265CD" w:rsidRPr="00F265CD" w:rsidRDefault="00F265CD" w:rsidP="00C660FD">
            <w:pPr>
              <w:rPr>
                <w:rFonts w:asciiTheme="minorHAnsi" w:hAnsiTheme="minorHAnsi"/>
                <w:sz w:val="22"/>
                <w:szCs w:val="19"/>
              </w:rPr>
            </w:pPr>
            <w:r w:rsidRPr="00F265CD">
              <w:rPr>
                <w:rFonts w:asciiTheme="minorHAnsi" w:hAnsiTheme="minorHAnsi"/>
                <w:sz w:val="22"/>
                <w:szCs w:val="19"/>
              </w:rPr>
              <w:t>GLSEN</w:t>
            </w:r>
          </w:p>
        </w:tc>
        <w:tc>
          <w:tcPr>
            <w:tcW w:w="6750" w:type="dxa"/>
          </w:tcPr>
          <w:p w14:paraId="09C3412D" w14:textId="77777777" w:rsidR="00F265CD" w:rsidRPr="00F265CD" w:rsidRDefault="00207A6A" w:rsidP="00C660FD">
            <w:pPr>
              <w:rPr>
                <w:rFonts w:asciiTheme="minorHAnsi" w:eastAsia="Times New Roman" w:hAnsiTheme="minorHAnsi" w:cs="Arial"/>
                <w:color w:val="0000D4"/>
                <w:sz w:val="22"/>
                <w:szCs w:val="22"/>
                <w:u w:val="single"/>
              </w:rPr>
            </w:pPr>
            <w:hyperlink r:id="rId84" w:history="1">
              <w:r w:rsidR="00F265CD" w:rsidRPr="00F265CD">
                <w:rPr>
                  <w:rFonts w:asciiTheme="minorHAnsi" w:eastAsia="Times New Roman" w:hAnsiTheme="minorHAnsi" w:cs="Arial"/>
                  <w:color w:val="0000D4"/>
                  <w:sz w:val="22"/>
                  <w:szCs w:val="22"/>
                  <w:u w:val="single"/>
                </w:rPr>
                <w:t>http://sports.glsen.org/the-school-athletic-climate-check-list/</w:t>
              </w:r>
            </w:hyperlink>
          </w:p>
        </w:tc>
      </w:tr>
    </w:tbl>
    <w:p w14:paraId="73A766A1" w14:textId="77777777" w:rsidR="007B5277" w:rsidRDefault="007B5277" w:rsidP="007B5277"/>
    <w:sectPr w:rsidR="007B5277" w:rsidSect="00513443">
      <w:footerReference w:type="default" r:id="rId85"/>
      <w:pgSz w:w="15840" w:h="12240" w:orient="landscape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2BC8B" w14:textId="77777777" w:rsidR="00207A6A" w:rsidRDefault="00207A6A" w:rsidP="00513443">
      <w:r>
        <w:separator/>
      </w:r>
    </w:p>
  </w:endnote>
  <w:endnote w:type="continuationSeparator" w:id="0">
    <w:p w14:paraId="1C4DC50D" w14:textId="77777777" w:rsidR="00207A6A" w:rsidRDefault="00207A6A" w:rsidP="0051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C197B" w14:textId="23114CC3" w:rsidR="00DC3D3B" w:rsidRPr="00513443" w:rsidRDefault="00DC3D3B" w:rsidP="00513443">
    <w:pPr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>7</w:t>
    </w:r>
    <w:r w:rsidRPr="00513443">
      <w:rPr>
        <w:rFonts w:ascii="Verdana" w:hAnsi="Verdana"/>
        <w:b/>
        <w:sz w:val="16"/>
        <w:vertAlign w:val="superscript"/>
      </w:rPr>
      <w:t>th</w:t>
    </w:r>
    <w:r w:rsidRPr="00513443">
      <w:rPr>
        <w:rFonts w:ascii="Verdana" w:hAnsi="Verdana"/>
        <w:b/>
        <w:sz w:val="16"/>
      </w:rPr>
      <w:t xml:space="preserve"> Edition </w:t>
    </w:r>
    <w:r w:rsidR="00A17CF5">
      <w:rPr>
        <w:rFonts w:ascii="Verdana" w:hAnsi="Verdana"/>
        <w:b/>
        <w:sz w:val="16"/>
      </w:rPr>
      <w:t xml:space="preserve">LGBTQ </w:t>
    </w:r>
    <w:r w:rsidRPr="00513443">
      <w:rPr>
        <w:rFonts w:ascii="Verdana" w:hAnsi="Verdana"/>
        <w:b/>
        <w:sz w:val="16"/>
      </w:rPr>
      <w:t>Resource Guide</w:t>
    </w:r>
    <w:r>
      <w:rPr>
        <w:rFonts w:ascii="Verdana" w:hAnsi="Verdana"/>
        <w:b/>
        <w:sz w:val="16"/>
      </w:rPr>
      <w:t xml:space="preserve"> </w:t>
    </w:r>
    <w:r w:rsidRPr="00513443">
      <w:rPr>
        <w:rFonts w:ascii="Verdana" w:hAnsi="Verdana"/>
        <w:b/>
        <w:sz w:val="16"/>
      </w:rPr>
      <w:t>(</w:t>
    </w:r>
    <w:r>
      <w:rPr>
        <w:rFonts w:ascii="Verdana" w:hAnsi="Verdana"/>
        <w:b/>
        <w:sz w:val="16"/>
      </w:rPr>
      <w:t>Nov.</w:t>
    </w:r>
    <w:r w:rsidRPr="00513443">
      <w:rPr>
        <w:rFonts w:ascii="Verdana" w:hAnsi="Verdana"/>
        <w:b/>
        <w:sz w:val="16"/>
      </w:rPr>
      <w:t xml:space="preserve"> 201</w:t>
    </w:r>
    <w:r>
      <w:rPr>
        <w:rFonts w:ascii="Verdana" w:hAnsi="Verdana"/>
        <w:b/>
        <w:sz w:val="16"/>
      </w:rPr>
      <w:t>7</w:t>
    </w:r>
    <w:r w:rsidRPr="00513443">
      <w:rPr>
        <w:rFonts w:ascii="Verdana" w:hAnsi="Verdana"/>
        <w:b/>
        <w:sz w:val="16"/>
      </w:rPr>
      <w:t>)</w:t>
    </w:r>
    <w:r>
      <w:rPr>
        <w:rFonts w:ascii="Verdana" w:hAnsi="Verdana"/>
        <w:b/>
        <w:sz w:val="16"/>
      </w:rPr>
      <w:t xml:space="preserve">, </w:t>
    </w:r>
    <w:r w:rsidRPr="00513443">
      <w:rPr>
        <w:rFonts w:ascii="Verdana" w:hAnsi="Verdana"/>
        <w:b/>
        <w:sz w:val="16"/>
      </w:rPr>
      <w:t>Online Resources</w:t>
    </w:r>
    <w:r>
      <w:rPr>
        <w:rFonts w:ascii="Verdana" w:hAnsi="Verdana"/>
        <w:b/>
        <w:sz w:val="16"/>
      </w:rPr>
      <w:tab/>
    </w:r>
    <w:r>
      <w:rPr>
        <w:rFonts w:ascii="Verdana" w:hAnsi="Verdana"/>
        <w:b/>
        <w:sz w:val="16"/>
      </w:rPr>
      <w:tab/>
    </w:r>
    <w:r w:rsidR="00A17CF5">
      <w:rPr>
        <w:rFonts w:ascii="Verdana" w:hAnsi="Verdana"/>
        <w:b/>
        <w:sz w:val="16"/>
      </w:rPr>
      <w:tab/>
    </w:r>
    <w:r w:rsidR="00A17CF5">
      <w:rPr>
        <w:rFonts w:ascii="Verdana" w:hAnsi="Verdana"/>
        <w:b/>
        <w:sz w:val="16"/>
      </w:rPr>
      <w:tab/>
      <w:t>*New to the 7</w:t>
    </w:r>
    <w:r w:rsidR="00A17CF5" w:rsidRPr="00A17CF5">
      <w:rPr>
        <w:rFonts w:ascii="Verdana" w:hAnsi="Verdana"/>
        <w:b/>
        <w:sz w:val="16"/>
        <w:vertAlign w:val="superscript"/>
      </w:rPr>
      <w:t>th</w:t>
    </w:r>
    <w:r w:rsidR="00A17CF5">
      <w:rPr>
        <w:rFonts w:ascii="Verdana" w:hAnsi="Verdana"/>
        <w:b/>
        <w:sz w:val="16"/>
      </w:rPr>
      <w:t xml:space="preserve"> Edition</w:t>
    </w:r>
    <w:r>
      <w:rPr>
        <w:rFonts w:ascii="Verdana" w:hAnsi="Verdana"/>
        <w:b/>
        <w:sz w:val="16"/>
      </w:rPr>
      <w:tab/>
    </w:r>
    <w:r w:rsidR="00A17CF5">
      <w:rPr>
        <w:rFonts w:ascii="Verdana" w:hAnsi="Verdana"/>
        <w:b/>
        <w:sz w:val="16"/>
      </w:rPr>
      <w:tab/>
      <w:t xml:space="preserve">     </w:t>
    </w:r>
    <w:r w:rsidR="00A17CF5">
      <w:rPr>
        <w:rFonts w:ascii="Verdana" w:hAnsi="Verdana"/>
        <w:b/>
        <w:sz w:val="16"/>
      </w:rPr>
      <w:tab/>
    </w:r>
    <w:r w:rsidR="00A17CF5">
      <w:rPr>
        <w:rFonts w:ascii="Verdana" w:hAnsi="Verdana"/>
        <w:b/>
        <w:sz w:val="16"/>
      </w:rPr>
      <w:tab/>
    </w:r>
    <w:r w:rsidR="00A17CF5">
      <w:rPr>
        <w:rFonts w:ascii="Verdana" w:hAnsi="Verdana"/>
        <w:b/>
        <w:sz w:val="16"/>
      </w:rPr>
      <w:tab/>
    </w:r>
    <w:r>
      <w:rPr>
        <w:rFonts w:ascii="Verdana" w:hAnsi="Verdana"/>
        <w:b/>
        <w:sz w:val="16"/>
      </w:rPr>
      <w:t xml:space="preserve">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  \* MERGEFORMAT </w:instrText>
    </w:r>
    <w:r>
      <w:rPr>
        <w:rFonts w:ascii="Verdana" w:hAnsi="Verdana"/>
        <w:b/>
        <w:sz w:val="16"/>
      </w:rPr>
      <w:fldChar w:fldCharType="separate"/>
    </w:r>
    <w:r w:rsidR="004C5B51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b/>
        <w:sz w:val="16"/>
      </w:rPr>
      <w:t xml:space="preserve"> of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 \* MERGEFORMAT </w:instrText>
    </w:r>
    <w:r>
      <w:rPr>
        <w:rFonts w:ascii="Verdana" w:hAnsi="Verdana"/>
        <w:b/>
        <w:sz w:val="16"/>
      </w:rPr>
      <w:fldChar w:fldCharType="separate"/>
    </w:r>
    <w:r w:rsidR="004C5B51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14:paraId="242A4DA4" w14:textId="77777777" w:rsidR="00DC3D3B" w:rsidRDefault="00DC3D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5EDDA" w14:textId="77777777" w:rsidR="00207A6A" w:rsidRDefault="00207A6A" w:rsidP="00513443">
      <w:r>
        <w:separator/>
      </w:r>
    </w:p>
  </w:footnote>
  <w:footnote w:type="continuationSeparator" w:id="0">
    <w:p w14:paraId="7B7520DD" w14:textId="77777777" w:rsidR="00207A6A" w:rsidRDefault="00207A6A" w:rsidP="0051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77"/>
    <w:rsid w:val="00002519"/>
    <w:rsid w:val="00024535"/>
    <w:rsid w:val="000C1F43"/>
    <w:rsid w:val="000D3BA8"/>
    <w:rsid w:val="000E1994"/>
    <w:rsid w:val="001147C3"/>
    <w:rsid w:val="00126DCC"/>
    <w:rsid w:val="001F680A"/>
    <w:rsid w:val="00207A6A"/>
    <w:rsid w:val="00215B06"/>
    <w:rsid w:val="00250588"/>
    <w:rsid w:val="00271288"/>
    <w:rsid w:val="002B5032"/>
    <w:rsid w:val="00300777"/>
    <w:rsid w:val="003600B1"/>
    <w:rsid w:val="0038054F"/>
    <w:rsid w:val="003A1E34"/>
    <w:rsid w:val="003D51A6"/>
    <w:rsid w:val="003F2E35"/>
    <w:rsid w:val="00437430"/>
    <w:rsid w:val="00495C3D"/>
    <w:rsid w:val="00497FA9"/>
    <w:rsid w:val="004B7039"/>
    <w:rsid w:val="004C1BBF"/>
    <w:rsid w:val="004C5B51"/>
    <w:rsid w:val="004E4E03"/>
    <w:rsid w:val="00513443"/>
    <w:rsid w:val="00527D3B"/>
    <w:rsid w:val="00586B05"/>
    <w:rsid w:val="00600D7F"/>
    <w:rsid w:val="00651449"/>
    <w:rsid w:val="00671EB4"/>
    <w:rsid w:val="00673FB0"/>
    <w:rsid w:val="006743C6"/>
    <w:rsid w:val="006A680F"/>
    <w:rsid w:val="006C0FC8"/>
    <w:rsid w:val="006C351A"/>
    <w:rsid w:val="00722310"/>
    <w:rsid w:val="00724387"/>
    <w:rsid w:val="00765F66"/>
    <w:rsid w:val="00781023"/>
    <w:rsid w:val="00787980"/>
    <w:rsid w:val="007A02A0"/>
    <w:rsid w:val="007B5277"/>
    <w:rsid w:val="007E49D0"/>
    <w:rsid w:val="00805DC1"/>
    <w:rsid w:val="0081125D"/>
    <w:rsid w:val="00822D8D"/>
    <w:rsid w:val="00826812"/>
    <w:rsid w:val="00841538"/>
    <w:rsid w:val="00891EDA"/>
    <w:rsid w:val="009143D6"/>
    <w:rsid w:val="00916A0D"/>
    <w:rsid w:val="009320F2"/>
    <w:rsid w:val="009348A4"/>
    <w:rsid w:val="009403E5"/>
    <w:rsid w:val="00952F9B"/>
    <w:rsid w:val="00957D8F"/>
    <w:rsid w:val="009870BA"/>
    <w:rsid w:val="009B6898"/>
    <w:rsid w:val="009C6808"/>
    <w:rsid w:val="00A17CF5"/>
    <w:rsid w:val="00A90D22"/>
    <w:rsid w:val="00A910B1"/>
    <w:rsid w:val="00B40E72"/>
    <w:rsid w:val="00B95B13"/>
    <w:rsid w:val="00C0191D"/>
    <w:rsid w:val="00C32658"/>
    <w:rsid w:val="00C61074"/>
    <w:rsid w:val="00CC2D5E"/>
    <w:rsid w:val="00CF6A3A"/>
    <w:rsid w:val="00D20444"/>
    <w:rsid w:val="00D35D02"/>
    <w:rsid w:val="00D430D8"/>
    <w:rsid w:val="00D55C0F"/>
    <w:rsid w:val="00D60DE3"/>
    <w:rsid w:val="00D75DA6"/>
    <w:rsid w:val="00DC3D3B"/>
    <w:rsid w:val="00EC5D1E"/>
    <w:rsid w:val="00EE388C"/>
    <w:rsid w:val="00EE3C42"/>
    <w:rsid w:val="00EF40F5"/>
    <w:rsid w:val="00F265CD"/>
    <w:rsid w:val="00F82BE4"/>
    <w:rsid w:val="00F94D65"/>
    <w:rsid w:val="00F97C8E"/>
    <w:rsid w:val="00F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938DF"/>
  <w15:chartTrackingRefBased/>
  <w15:docId w15:val="{31A04A23-0276-440A-86B1-1FB90B9E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1E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277"/>
    <w:rPr>
      <w:color w:val="0000D4"/>
      <w:u w:val="single"/>
    </w:rPr>
  </w:style>
  <w:style w:type="table" w:styleId="TableGrid">
    <w:name w:val="Table Grid"/>
    <w:basedOn w:val="TableNormal"/>
    <w:uiPriority w:val="39"/>
    <w:rsid w:val="007B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344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3443"/>
  </w:style>
  <w:style w:type="paragraph" w:styleId="Footer">
    <w:name w:val="footer"/>
    <w:basedOn w:val="Normal"/>
    <w:link w:val="FooterChar"/>
    <w:uiPriority w:val="99"/>
    <w:unhideWhenUsed/>
    <w:rsid w:val="0051344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3443"/>
  </w:style>
  <w:style w:type="character" w:styleId="FollowedHyperlink">
    <w:name w:val="FollowedHyperlink"/>
    <w:basedOn w:val="DefaultParagraphFont"/>
    <w:uiPriority w:val="99"/>
    <w:semiHidden/>
    <w:unhideWhenUsed/>
    <w:rsid w:val="00D60DE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C3D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http://www.cdc.gov/lgbthealth/youth.htm" TargetMode="External"/><Relationship Id="rId8" Type="http://schemas.openxmlformats.org/officeDocument/2006/relationships/hyperlink" Target="http://www.tolerance.org/sites/default/files/general/LGBT%20Best%20Practices_0.pdf" TargetMode="External"/><Relationship Id="rId9" Type="http://schemas.openxmlformats.org/officeDocument/2006/relationships/hyperlink" Target="http://www.glsen.org/sites/default/files/glsen_familiav2014.pdf" TargetMode="External"/><Relationship Id="rId10" Type="http://schemas.openxmlformats.org/officeDocument/2006/relationships/hyperlink" Target="https://www.apa.org/pi/lgbt/programs/safe-supportive/lgbt/educators-families.pdf" TargetMode="External"/><Relationship Id="rId11" Type="http://schemas.openxmlformats.org/officeDocument/2006/relationships/hyperlink" Target="http://www.advocatesforyouth.org/publications/424?task=view" TargetMode="External"/><Relationship Id="rId12" Type="http://schemas.openxmlformats.org/officeDocument/2006/relationships/hyperlink" Target="http://www.stopbullying.gov/at-risk/groups/lgbt/lgbtyouthtipsheet.pdf" TargetMode="External"/><Relationship Id="rId13" Type="http://schemas.openxmlformats.org/officeDocument/2006/relationships/hyperlink" Target="https://www.apa.org/pi/lgbt/programs/safe-supportive/lgbt/educators-families.pdf" TargetMode="External"/><Relationship Id="rId14" Type="http://schemas.openxmlformats.org/officeDocument/2006/relationships/hyperlink" Target="https://assets2.hrc.org/welcoming-schools/documents/WS_Key_Data_Supoort_Welcoming_School_2017.pdf" TargetMode="External"/><Relationship Id="rId15" Type="http://schemas.openxmlformats.org/officeDocument/2006/relationships/hyperlink" Target="http://www.cdc.gov/healthyyouth/sexualbehaviors/pdf/hiv_factsheet_ymsm.pdf" TargetMode="External"/><Relationship Id="rId16" Type="http://schemas.openxmlformats.org/officeDocument/2006/relationships/hyperlink" Target="http://www.mchb.hrsa.gov/whusa11/hstat/hssp/downloads/pdf/234lbw.pdf" TargetMode="External"/><Relationship Id="rId17" Type="http://schemas.openxmlformats.org/officeDocument/2006/relationships/hyperlink" Target="https://www.cdc.gov/nchhstp/newsroom/2016/lgb-youth-report-press-release.html" TargetMode="External"/><Relationship Id="rId18" Type="http://schemas.openxmlformats.org/officeDocument/2006/relationships/hyperlink" Target="https://www.cdc.gov/nchhstp/newsroom/docs/2016/lgb-media-data-summary.pdf" TargetMode="External"/><Relationship Id="rId19" Type="http://schemas.openxmlformats.org/officeDocument/2006/relationships/hyperlink" Target="https://interactadvocates.org/wp-content/uploads/2017/01/Intersex101-interACT.pdf" TargetMode="External"/><Relationship Id="rId30" Type="http://schemas.openxmlformats.org/officeDocument/2006/relationships/hyperlink" Target="http://www.nfhs.org/articles/developing-policies-for-transgender-students-on-high-school-teams" TargetMode="External"/><Relationship Id="rId31" Type="http://schemas.openxmlformats.org/officeDocument/2006/relationships/hyperlink" Target="http://notebook.lausd.net/pls/ptl/docs/PAGE/CA_LAUSD/FLDR_ORGANIZATIONS/STUDENT_HEALTH_HUMAN_SERVICES/SHHS/HUMAN_RELATIONS_HOME_PAGE/HUMAN_RELATIONS_DIVERSITY/HUMAN_RELATIONS_DIVERSITY_LGBTQ/GENDER%20NON%20CONFORMITY%20AND%20SCHOOL%20SAFETY_0.PDF" TargetMode="External"/><Relationship Id="rId32" Type="http://schemas.openxmlformats.org/officeDocument/2006/relationships/hyperlink" Target="http://www.transstudent.org/pronouns101" TargetMode="External"/><Relationship Id="rId33" Type="http://schemas.openxmlformats.org/officeDocument/2006/relationships/hyperlink" Target="https://www.nasponline.org/resources-and-publications/resources/diversity/lgbtq-youth/gender-inclusive-schools-faqs/gender-inclusive-schools-policy-law-and-practice" TargetMode="External"/><Relationship Id="rId34" Type="http://schemas.openxmlformats.org/officeDocument/2006/relationships/hyperlink" Target="http://www.nclrights.org/wp-content/uploads/2013/07/ha-legaloverview.pdf" TargetMode="External"/><Relationship Id="rId35" Type="http://schemas.openxmlformats.org/officeDocument/2006/relationships/hyperlink" Target="https://www.glsen.org/sites/default/files/Expensive%20Reasons%20-%20FINAL.pdf" TargetMode="External"/><Relationship Id="rId36" Type="http://schemas.openxmlformats.org/officeDocument/2006/relationships/hyperlink" Target="https://www2.ed.gov/about/offices/list/oese/oshs/emergingpractices.pdf" TargetMode="External"/><Relationship Id="rId37" Type="http://schemas.openxmlformats.org/officeDocument/2006/relationships/hyperlink" Target="https://www.michigan.gov/documents/mde/SBEStatementonLGBTQYouth_534576_7.pdf" TargetMode="External"/><Relationship Id="rId38" Type="http://schemas.openxmlformats.org/officeDocument/2006/relationships/hyperlink" Target="https://he.utexas.edu/hdfs-news-list/entry/policies-on-sexual-orientation-pay-off-for-schools" TargetMode="External"/><Relationship Id="rId39" Type="http://schemas.openxmlformats.org/officeDocument/2006/relationships/hyperlink" Target="http://www.glsen.org/sites/default/files/Enumeration_0.pdf" TargetMode="External"/><Relationship Id="rId50" Type="http://schemas.openxmlformats.org/officeDocument/2006/relationships/hyperlink" Target="http://www.hrc.org/resources/policy-and-position-statements-on-conversion-therapy" TargetMode="External"/><Relationship Id="rId51" Type="http://schemas.openxmlformats.org/officeDocument/2006/relationships/hyperlink" Target="http://www.lgbtmap.org/policy-and-issue-analysis/policy-spotlight-conversion-therapy-bans" TargetMode="External"/><Relationship Id="rId52" Type="http://schemas.openxmlformats.org/officeDocument/2006/relationships/hyperlink" Target="https://polarisproject.org/resources/sex-trafficking-and-lgbtq-youth" TargetMode="External"/><Relationship Id="rId53" Type="http://schemas.openxmlformats.org/officeDocument/2006/relationships/hyperlink" Target="http://www.lambdalegal.org/sites/default/files/gdtb_2013_11_homeless_youth.pdf" TargetMode="External"/><Relationship Id="rId54" Type="http://schemas.openxmlformats.org/officeDocument/2006/relationships/hyperlink" Target="http://www.lambdalegal.org/sites/default/files/gdtb_2013_05_tips_for_caseworkers.pdf" TargetMode="External"/><Relationship Id="rId55" Type="http://schemas.openxmlformats.org/officeDocument/2006/relationships/hyperlink" Target="https://gsanetwork.org/files/aboutus/PSH%20Report%206_2012.pdf" TargetMode="External"/><Relationship Id="rId56" Type="http://schemas.openxmlformats.org/officeDocument/2006/relationships/hyperlink" Target="https://www.adl.org/education/resources/tools-and-strategies/discussing-transgender-and-gender-non-conforming-identity" TargetMode="External"/><Relationship Id="rId57" Type="http://schemas.openxmlformats.org/officeDocument/2006/relationships/hyperlink" Target="http://www.safeschoolscoalition.org/whatisageappropriate.pdf" TargetMode="External"/><Relationship Id="rId58" Type="http://schemas.openxmlformats.org/officeDocument/2006/relationships/hyperlink" Target="http://www.hrc.org/welcoming-schools/documents/Welcoming-Schools-Bias_Bullying_Tips_for_Elementary_Educators.pdf" TargetMode="External"/><Relationship Id="rId59" Type="http://schemas.openxmlformats.org/officeDocument/2006/relationships/hyperlink" Target="http://glsen.org/educate/resources/creating-lgbt-inclusive-lessons" TargetMode="External"/><Relationship Id="rId70" Type="http://schemas.openxmlformats.org/officeDocument/2006/relationships/hyperlink" Target="https://www.dropbox.com/s/bxypxv9tj0efkwn/Initial_principal_meeting.pdf?dl=0" TargetMode="External"/><Relationship Id="rId71" Type="http://schemas.openxmlformats.org/officeDocument/2006/relationships/hyperlink" Target="http://www.connectsafely.org/wp-content/uploads/cyberbullying_guide.pdf" TargetMode="External"/><Relationship Id="rId72" Type="http://schemas.openxmlformats.org/officeDocument/2006/relationships/hyperlink" Target="http://www.familyequality.org/_asset/w2r1nf/backtoschoolupdate.pdf" TargetMode="External"/><Relationship Id="rId73" Type="http://schemas.openxmlformats.org/officeDocument/2006/relationships/hyperlink" Target="https://gsanetwork.org/resources/creating-inclusive-gsas/straight-allies" TargetMode="External"/><Relationship Id="rId74" Type="http://schemas.openxmlformats.org/officeDocument/2006/relationships/hyperlink" Target="https://www.lambdalegal.org/know-your-rights/article/youth-ferpa-faq" TargetMode="External"/><Relationship Id="rId75" Type="http://schemas.openxmlformats.org/officeDocument/2006/relationships/hyperlink" Target="https://www.glsen.org/sites/default/files/Assessments%20and%20Next%20Steps%20Worksheet.pdf" TargetMode="External"/><Relationship Id="rId76" Type="http://schemas.openxmlformats.org/officeDocument/2006/relationships/hyperlink" Target="http://hrc-assets.s3-website-us-east-1.amazonaws.com//welcoming-schools/documents/WS_Checklist_for_a_Welcoming_School_Environment.pdf" TargetMode="External"/><Relationship Id="rId77" Type="http://schemas.openxmlformats.org/officeDocument/2006/relationships/hyperlink" Target="https://nccc.georgetown.edu/documents/Final%20LGBTQ%20Checklist.pdf" TargetMode="External"/><Relationship Id="rId78" Type="http://schemas.openxmlformats.org/officeDocument/2006/relationships/hyperlink" Target="http://hrc-assets.s3-website-us-east-1.amazonaws.com/welcoming-schools/documents/WS_Stop_Thats_So_Gay.pdf" TargetMode="External"/><Relationship Id="rId79" Type="http://schemas.openxmlformats.org/officeDocument/2006/relationships/hyperlink" Target="http://www.glsen.org/sites/default/files/LGBT_studentsofcolor.pdf" TargetMode="External"/><Relationship Id="rId20" Type="http://schemas.openxmlformats.org/officeDocument/2006/relationships/hyperlink" Target="http://www.casafeschools.org/CSSC_Research_Brief_10.pdf" TargetMode="External"/><Relationship Id="rId21" Type="http://schemas.openxmlformats.org/officeDocument/2006/relationships/hyperlink" Target="http://advocatesforyouth.org/publications/2302" TargetMode="External"/><Relationship Id="rId22" Type="http://schemas.openxmlformats.org/officeDocument/2006/relationships/hyperlink" Target="http://www.futurity.org/rural-lbgtq-youth-1187552/" TargetMode="External"/><Relationship Id="rId23" Type="http://schemas.openxmlformats.org/officeDocument/2006/relationships/hyperlink" Target="http://www.transstudent.org/gendergrammar" TargetMode="External"/><Relationship Id="rId24" Type="http://schemas.openxmlformats.org/officeDocument/2006/relationships/hyperlink" Target="http://itspronouncedmetrosexual.com/2011/11/breaking-through-the-binary-gender-explained-using-continuums/" TargetMode="External"/><Relationship Id="rId25" Type="http://schemas.openxmlformats.org/officeDocument/2006/relationships/hyperlink" Target="https://www.genderspectrum.org/bathroomfaq/" TargetMode="External"/><Relationship Id="rId26" Type="http://schemas.openxmlformats.org/officeDocument/2006/relationships/hyperlink" Target="http://www.washington.edu/news/2016/02/26/transgender-children-supported-in-their-identities-show-positive-mental-health/" TargetMode="External"/><Relationship Id="rId27" Type="http://schemas.openxmlformats.org/officeDocument/2006/relationships/hyperlink" Target="http://www.actforyouth.net/resources/rf/rf_trans-resilience_0908.pdf" TargetMode="External"/><Relationship Id="rId28" Type="http://schemas.openxmlformats.org/officeDocument/2006/relationships/hyperlink" Target="http://www.advocatesforyouth.org/storage/advfy/documents/the%20health%20and%20rights%20of%20transgender%20youth.pdf" TargetMode="External"/><Relationship Id="rId29" Type="http://schemas.openxmlformats.org/officeDocument/2006/relationships/hyperlink" Target="https://www.dropbox.com/s/oib9ksdp2i9irvi/Gender%20Transitions_Key%20Considerations_112514.pdf?dl=0" TargetMode="External"/><Relationship Id="rId40" Type="http://schemas.openxmlformats.org/officeDocument/2006/relationships/hyperlink" Target="http://hrc-assets.s3-website-us-east-1.amazonaws.com/welcoming-schools/documents/Welcoming-Schools-Keys-to-Success.pdf" TargetMode="External"/><Relationship Id="rId41" Type="http://schemas.openxmlformats.org/officeDocument/2006/relationships/hyperlink" Target="http://hrc-assets.s3-website-us-east-1.amazonaws.com//welcoming-schools/documents/WS_Developing_a_Gender_Inclusive_School.pdf" TargetMode="External"/><Relationship Id="rId42" Type="http://schemas.openxmlformats.org/officeDocument/2006/relationships/hyperlink" Target="http://www.safeschoolscoalition.org/affirmation-vs-promotion.pdf" TargetMode="External"/><Relationship Id="rId43" Type="http://schemas.openxmlformats.org/officeDocument/2006/relationships/hyperlink" Target="http://hrc-assets.s3-website-us-east-1.amazonaws.com//welcoming-schools/documents/WS_Developing_a_Gender_Inclusive_School.pdf" TargetMode="External"/><Relationship Id="rId44" Type="http://schemas.openxmlformats.org/officeDocument/2006/relationships/hyperlink" Target="https://gsanetwork.org/files/aboutus/LGBTQ_brief_FINAL-web.pdf" TargetMode="External"/><Relationship Id="rId45" Type="http://schemas.openxmlformats.org/officeDocument/2006/relationships/hyperlink" Target="https://www.researchgate.net/profile/Juliet_Hart_Barnett/publication/275045419_Inclusive_tips_for_LGBT_families/links/5531c4de0cf2f2a588ad6289/Inclusive-tips-for-LGBT-families.pdf" TargetMode="External"/><Relationship Id="rId46" Type="http://schemas.openxmlformats.org/officeDocument/2006/relationships/hyperlink" Target="http://gsanetwork.org/files/aboutus/Family%20Engagement%20LGBTQ%20Youth%20FINAL_0.pdf" TargetMode="External"/><Relationship Id="rId47" Type="http://schemas.openxmlformats.org/officeDocument/2006/relationships/hyperlink" Target="https://mcclellandinstitute.arizona.edu/sites/mcclellandinstitute.arizona.edu/files/ResearchLink_Vol.%204%20No.1_Bullying.pdf" TargetMode="External"/><Relationship Id="rId48" Type="http://schemas.openxmlformats.org/officeDocument/2006/relationships/hyperlink" Target="https://www.lgbtmap.org/file/talking-about-suicide-and-lgbt-populations.pdf" TargetMode="External"/><Relationship Id="rId49" Type="http://schemas.openxmlformats.org/officeDocument/2006/relationships/hyperlink" Target="http://hrc-assets.s3-website-us-east-1.amazonaws.com/welcoming-schools/documents/WS-What-to-do-Counselor.pdf" TargetMode="External"/><Relationship Id="rId60" Type="http://schemas.openxmlformats.org/officeDocument/2006/relationships/hyperlink" Target="https://www.scribd.com/document/38855128/Tips-for-Making-Classrooms-Safer" TargetMode="External"/><Relationship Id="rId61" Type="http://schemas.openxmlformats.org/officeDocument/2006/relationships/hyperlink" Target="http://www.healthyteennetwork.org/wp-content/uploads/TipSheetGenderSexualityInclusiveSexEducation.pdf" TargetMode="External"/><Relationship Id="rId62" Type="http://schemas.openxmlformats.org/officeDocument/2006/relationships/hyperlink" Target="http://www.moash.org/wp-content/uploads/2014/03/LGBTQ-Youth-Inclusivity-Toolkit_February2014.pdf" TargetMode="External"/><Relationship Id="rId63" Type="http://schemas.openxmlformats.org/officeDocument/2006/relationships/hyperlink" Target="http://glsen.org/learn/research/athletics-brief" TargetMode="External"/><Relationship Id="rId64" Type="http://schemas.openxmlformats.org/officeDocument/2006/relationships/hyperlink" Target="http://sports.glsen.org/game-plan-coaches/" TargetMode="External"/><Relationship Id="rId65" Type="http://schemas.openxmlformats.org/officeDocument/2006/relationships/hyperlink" Target="https://www.glsen.org/sites/default/files/GLSEN_ToolsForlibrarians.pdf" TargetMode="External"/><Relationship Id="rId66" Type="http://schemas.openxmlformats.org/officeDocument/2006/relationships/hyperlink" Target="http://www.cdc.gov/healthyyouth/protective/pdf/parents_influence_lgb.pdf" TargetMode="External"/><Relationship Id="rId67" Type="http://schemas.openxmlformats.org/officeDocument/2006/relationships/hyperlink" Target="http://www.advocatesforyouth.org/parents/173?task=view" TargetMode="External"/><Relationship Id="rId68" Type="http://schemas.openxmlformats.org/officeDocument/2006/relationships/hyperlink" Target="https://www.childwelfare.gov/pubPDFs/LGBTQyouth.pdf" TargetMode="External"/><Relationship Id="rId69" Type="http://schemas.openxmlformats.org/officeDocument/2006/relationships/hyperlink" Target="http://www.pflagsf.org/wp-content/uploads/2012/12/Early_Childhood_Development__Your_Options__How_Do_I_Know_If_My_Child_Is_Transgender.pdf" TargetMode="External"/><Relationship Id="rId80" Type="http://schemas.openxmlformats.org/officeDocument/2006/relationships/hyperlink" Target="http://www.gsanetwork.org/files/resources/10Steps.pdf" TargetMode="External"/><Relationship Id="rId81" Type="http://schemas.openxmlformats.org/officeDocument/2006/relationships/hyperlink" Target="http://www.gsanetwork.org/files/resources/MoreMembers.pdf" TargetMode="External"/><Relationship Id="rId82" Type="http://schemas.openxmlformats.org/officeDocument/2006/relationships/hyperlink" Target="https://www.dropbox.com/s/u4y9kreiz3a56y5/Gender%20Inclusive%20Registration%20Forms.11.22.14.pdf?dl=0" TargetMode="External"/><Relationship Id="rId83" Type="http://schemas.openxmlformats.org/officeDocument/2006/relationships/hyperlink" Target="http://sports.glsen.org/a-physical-education-climate-check-list/" TargetMode="External"/><Relationship Id="rId84" Type="http://schemas.openxmlformats.org/officeDocument/2006/relationships/hyperlink" Target="http://sports.glsen.org/the-school-athletic-climate-check-list/" TargetMode="External"/><Relationship Id="rId85" Type="http://schemas.openxmlformats.org/officeDocument/2006/relationships/footer" Target="footer1.xml"/><Relationship Id="rId86" Type="http://schemas.openxmlformats.org/officeDocument/2006/relationships/fontTable" Target="fontTable.xml"/><Relationship Id="rId8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3508</Words>
  <Characters>20002</Characters>
  <Application>Microsoft Macintosh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Lemmer, Tammy (MDE)</dc:creator>
  <cp:keywords/>
  <dc:description/>
  <cp:lastModifiedBy>Microsoft Office User</cp:lastModifiedBy>
  <cp:revision>2</cp:revision>
  <cp:lastPrinted>2016-03-29T21:19:00Z</cp:lastPrinted>
  <dcterms:created xsi:type="dcterms:W3CDTF">2017-12-14T15:18:00Z</dcterms:created>
  <dcterms:modified xsi:type="dcterms:W3CDTF">2017-12-14T15:18:00Z</dcterms:modified>
</cp:coreProperties>
</file>