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85FA" w14:textId="4B36B991" w:rsidR="00DB03C5" w:rsidRPr="00163B16" w:rsidRDefault="00FD3172" w:rsidP="00DE61AD">
      <w:pPr>
        <w:pStyle w:val="Heading1"/>
        <w:rPr>
          <w:rFonts w:ascii="Calibri" w:hAnsi="Calibri" w:cs="Calibri"/>
        </w:rPr>
      </w:pPr>
      <w:r w:rsidRPr="00163B16">
        <w:rPr>
          <w:rFonts w:ascii="Calibri" w:hAnsi="Calibri" w:cs="Calibri"/>
        </w:rPr>
        <w:t xml:space="preserve">YPS </w:t>
      </w:r>
      <w:r w:rsidR="00DB03C5" w:rsidRPr="00163B16">
        <w:rPr>
          <w:rFonts w:ascii="Calibri" w:hAnsi="Calibri" w:cs="Calibri"/>
        </w:rPr>
        <w:t>Certification Requirements</w:t>
      </w:r>
    </w:p>
    <w:p w14:paraId="2036EEFE" w14:textId="77777777" w:rsidR="00B107EE" w:rsidRPr="00163B16" w:rsidRDefault="00B107EE" w:rsidP="00DB03C5">
      <w:pPr>
        <w:rPr>
          <w:rStyle w:val="Heading2Char"/>
          <w:rFonts w:ascii="Calibri" w:hAnsi="Calibri" w:cs="Calibri"/>
          <w:b w:val="0"/>
          <w:bCs w:val="0"/>
          <w:sz w:val="24"/>
          <w:szCs w:val="24"/>
        </w:rPr>
      </w:pPr>
    </w:p>
    <w:p w14:paraId="7300A5D0" w14:textId="220851A3" w:rsidR="00B107EE" w:rsidRPr="00163B16" w:rsidRDefault="00DB03C5" w:rsidP="00B107EE">
      <w:pPr>
        <w:pStyle w:val="Heading2"/>
        <w:rPr>
          <w:rFonts w:ascii="Calibri" w:hAnsi="Calibri" w:cs="Calibri"/>
        </w:rPr>
      </w:pPr>
      <w:r w:rsidRPr="00163B16">
        <w:rPr>
          <w:rStyle w:val="Heading2Char"/>
          <w:rFonts w:ascii="Calibri" w:hAnsi="Calibri" w:cs="Calibri"/>
          <w:b/>
          <w:bCs/>
        </w:rPr>
        <w:t>Classroom Style Training</w:t>
      </w:r>
      <w:r w:rsidR="00DE61AD" w:rsidRPr="00163B16">
        <w:rPr>
          <w:rStyle w:val="Heading2Char"/>
          <w:rFonts w:ascii="Calibri" w:hAnsi="Calibri" w:cs="Calibri"/>
          <w:b/>
          <w:bCs/>
        </w:rPr>
        <w:t>s</w:t>
      </w:r>
    </w:p>
    <w:p w14:paraId="37F657D5" w14:textId="728853B8" w:rsidR="00DB03C5" w:rsidRPr="00163B16" w:rsidRDefault="00DB03C5" w:rsidP="0069062C">
      <w:pPr>
        <w:jc w:val="both"/>
        <w:rPr>
          <w:rFonts w:ascii="Calibri" w:hAnsi="Calibri" w:cs="Calibri"/>
          <w:sz w:val="20"/>
          <w:szCs w:val="20"/>
        </w:rPr>
      </w:pPr>
      <w:r w:rsidRPr="00163B16">
        <w:rPr>
          <w:rFonts w:ascii="Calibri" w:hAnsi="Calibri" w:cs="Calibri"/>
          <w:sz w:val="20"/>
          <w:szCs w:val="20"/>
        </w:rPr>
        <w:t xml:space="preserve">The initial three-day training focuses on the Youth Peer Support (YPS) role, ethics, boundaries, and professionalism. </w:t>
      </w:r>
      <w:r w:rsidR="00C158BF" w:rsidRPr="00163B16">
        <w:rPr>
          <w:rFonts w:ascii="Calibri" w:hAnsi="Calibri" w:cs="Calibri"/>
          <w:sz w:val="20"/>
          <w:szCs w:val="20"/>
        </w:rPr>
        <w:t xml:space="preserve">The </w:t>
      </w:r>
      <w:r w:rsidRPr="00163B16">
        <w:rPr>
          <w:rFonts w:ascii="Calibri" w:hAnsi="Calibri" w:cs="Calibri"/>
          <w:sz w:val="20"/>
          <w:szCs w:val="20"/>
        </w:rPr>
        <w:t>2-Day follow-up</w:t>
      </w:r>
      <w:r w:rsidR="00C158BF" w:rsidRPr="00163B16">
        <w:rPr>
          <w:rFonts w:ascii="Calibri" w:hAnsi="Calibri" w:cs="Calibri"/>
          <w:sz w:val="20"/>
          <w:szCs w:val="20"/>
        </w:rPr>
        <w:t xml:space="preserve"> training</w:t>
      </w:r>
      <w:r w:rsidRPr="00163B16">
        <w:rPr>
          <w:rFonts w:ascii="Calibri" w:hAnsi="Calibri" w:cs="Calibri"/>
          <w:sz w:val="20"/>
          <w:szCs w:val="20"/>
        </w:rPr>
        <w:t xml:space="preserve"> addresses working within and partnering with child-serving systems. After YPSSs complete the initial three days of the MDHHS training, they are authorized to use Medicaid</w:t>
      </w:r>
      <w:r w:rsidR="00FD3172" w:rsidRPr="00163B16">
        <w:rPr>
          <w:rFonts w:ascii="Calibri" w:hAnsi="Calibri" w:cs="Calibri"/>
          <w:sz w:val="20"/>
          <w:szCs w:val="20"/>
        </w:rPr>
        <w:t>.</w:t>
      </w:r>
    </w:p>
    <w:p w14:paraId="30643D18" w14:textId="77777777" w:rsidR="0069062C" w:rsidRPr="00163B16" w:rsidRDefault="0069062C" w:rsidP="00B107EE">
      <w:pPr>
        <w:pStyle w:val="Heading2"/>
        <w:rPr>
          <w:rStyle w:val="Heading2Char"/>
          <w:rFonts w:ascii="Calibri" w:hAnsi="Calibri" w:cs="Calibri"/>
          <w:b/>
          <w:bCs/>
        </w:rPr>
      </w:pPr>
    </w:p>
    <w:p w14:paraId="7A2A02D6" w14:textId="0EE2DDD0" w:rsidR="00B107EE" w:rsidRPr="00163B16" w:rsidRDefault="00DB03C5" w:rsidP="00B107EE">
      <w:pPr>
        <w:pStyle w:val="Heading2"/>
        <w:rPr>
          <w:rFonts w:ascii="Calibri" w:hAnsi="Calibri" w:cs="Calibri"/>
          <w:b w:val="0"/>
          <w:bCs w:val="0"/>
        </w:rPr>
      </w:pPr>
      <w:r w:rsidRPr="00163B16">
        <w:rPr>
          <w:rStyle w:val="Heading2Char"/>
          <w:rFonts w:ascii="Calibri" w:hAnsi="Calibri" w:cs="Calibri"/>
          <w:b/>
          <w:bCs/>
        </w:rPr>
        <w:t>Peer Mentoring Calls</w:t>
      </w:r>
    </w:p>
    <w:p w14:paraId="46A6864D" w14:textId="775F1B33" w:rsidR="0069062C" w:rsidRPr="00977878" w:rsidRDefault="00462D2E" w:rsidP="00977878">
      <w:pPr>
        <w:jc w:val="both"/>
        <w:rPr>
          <w:rFonts w:ascii="Calibri" w:hAnsi="Calibri" w:cs="Calibri"/>
          <w:sz w:val="20"/>
          <w:szCs w:val="20"/>
        </w:rPr>
      </w:pPr>
      <w:r w:rsidRPr="00163B16">
        <w:rPr>
          <w:rFonts w:ascii="Calibri" w:hAnsi="Calibri" w:cs="Calibri"/>
          <w:sz w:val="20"/>
          <w:szCs w:val="20"/>
        </w:rPr>
        <w:t xml:space="preserve">Peer Mentor Calls are one-hour, topic-oriented virtual meetings focused on the YPS role, providing an opportunity for YPSSs to share challenges and successes with a peer group from across cohorts. These calls are facilitated jointly by ACMH staff and a seasoned YPSS known as a Peer Mentor. YPSSs must complete all 10 topics </w:t>
      </w:r>
      <w:proofErr w:type="gramStart"/>
      <w:r w:rsidRPr="00163B16">
        <w:rPr>
          <w:rFonts w:ascii="Calibri" w:hAnsi="Calibri" w:cs="Calibri"/>
          <w:sz w:val="20"/>
          <w:szCs w:val="20"/>
        </w:rPr>
        <w:t>and should</w:t>
      </w:r>
      <w:proofErr w:type="gramEnd"/>
      <w:r w:rsidRPr="00163B16">
        <w:rPr>
          <w:rFonts w:ascii="Calibri" w:hAnsi="Calibri" w:cs="Calibri"/>
          <w:sz w:val="20"/>
          <w:szCs w:val="20"/>
        </w:rPr>
        <w:t xml:space="preserve"> select a group that best fits their schedule, attending </w:t>
      </w:r>
      <w:proofErr w:type="gramStart"/>
      <w:r w:rsidRPr="00163B16">
        <w:rPr>
          <w:rFonts w:ascii="Calibri" w:hAnsi="Calibri" w:cs="Calibri"/>
          <w:sz w:val="20"/>
          <w:szCs w:val="20"/>
        </w:rPr>
        <w:t>on a monthly basis</w:t>
      </w:r>
      <w:proofErr w:type="gramEnd"/>
      <w:r w:rsidRPr="00163B16">
        <w:rPr>
          <w:rFonts w:ascii="Calibri" w:hAnsi="Calibri" w:cs="Calibri"/>
          <w:sz w:val="20"/>
          <w:szCs w:val="20"/>
        </w:rPr>
        <w:t xml:space="preserve">. If a make-up session is needed, YPSSs may participate in a session on the missed topic with any other group to ensure they complete all ten sessions. Please note that no calls will be </w:t>
      </w:r>
      <w:proofErr w:type="gramStart"/>
      <w:r w:rsidRPr="00163B16">
        <w:rPr>
          <w:rFonts w:ascii="Calibri" w:hAnsi="Calibri" w:cs="Calibri"/>
          <w:sz w:val="20"/>
          <w:szCs w:val="20"/>
        </w:rPr>
        <w:t>held</w:t>
      </w:r>
      <w:proofErr w:type="gramEnd"/>
      <w:r w:rsidRPr="00163B16">
        <w:rPr>
          <w:rFonts w:ascii="Calibri" w:hAnsi="Calibri" w:cs="Calibri"/>
          <w:sz w:val="20"/>
          <w:szCs w:val="20"/>
        </w:rPr>
        <w:t xml:space="preserve"> in July or December.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260"/>
      </w:tblGrid>
      <w:tr w:rsidR="00977878" w:rsidRPr="00163B16" w14:paraId="77BB7E99" w14:textId="77777777" w:rsidTr="00EC59A4">
        <w:trPr>
          <w:jc w:val="center"/>
        </w:trPr>
        <w:tc>
          <w:tcPr>
            <w:tcW w:w="3870" w:type="dxa"/>
            <w:vAlign w:val="center"/>
          </w:tcPr>
          <w:p w14:paraId="4E9BF2E8" w14:textId="54DE92C8" w:rsidR="00977878" w:rsidRPr="001F0C45" w:rsidRDefault="00977878" w:rsidP="001F0C45">
            <w:pPr>
              <w:jc w:val="center"/>
              <w:rPr>
                <w:rFonts w:ascii="Calibri" w:hAnsi="Calibri" w:cs="Calibri"/>
                <w:b/>
                <w:bCs/>
                <w:color w:val="467886" w:themeColor="hyperlink"/>
                <w:sz w:val="28"/>
                <w:szCs w:val="28"/>
                <w:u w:val="single"/>
              </w:rPr>
            </w:pPr>
            <w:r w:rsidRPr="00163B16">
              <w:rPr>
                <w:rFonts w:ascii="Calibri" w:hAnsi="Calibri" w:cs="Calibri"/>
                <w:b/>
                <w:bCs/>
                <w:sz w:val="28"/>
                <w:szCs w:val="28"/>
              </w:rPr>
              <w:t>Register for P</w:t>
            </w:r>
            <w:r w:rsidR="001F0C45">
              <w:rPr>
                <w:rFonts w:ascii="Calibri" w:hAnsi="Calibri" w:cs="Calibri"/>
                <w:b/>
                <w:bCs/>
                <w:sz w:val="28"/>
                <w:szCs w:val="28"/>
              </w:rPr>
              <w:t>eer Mentor Call</w:t>
            </w:r>
            <w:r w:rsidRPr="00163B16">
              <w:rPr>
                <w:rFonts w:ascii="Calibri" w:hAnsi="Calibri" w:cs="Calibri"/>
                <w:b/>
                <w:bCs/>
                <w:sz w:val="28"/>
                <w:szCs w:val="28"/>
              </w:rPr>
              <w:t xml:space="preserve">s: </w:t>
            </w:r>
            <w:hyperlink r:id="rId10" w:anchor="/">
              <w:r w:rsidRPr="00163B16">
                <w:rPr>
                  <w:rStyle w:val="Hyperlink"/>
                  <w:rFonts w:ascii="Calibri" w:hAnsi="Calibri" w:cs="Calibri"/>
                  <w:b/>
                  <w:bCs/>
                  <w:sz w:val="28"/>
                  <w:szCs w:val="28"/>
                  <w:highlight w:val="yellow"/>
                </w:rPr>
                <w:t>Click Here</w:t>
              </w:r>
            </w:hyperlink>
          </w:p>
        </w:tc>
        <w:tc>
          <w:tcPr>
            <w:tcW w:w="1260" w:type="dxa"/>
          </w:tcPr>
          <w:p w14:paraId="4FC29ADA" w14:textId="77777777" w:rsidR="00977878" w:rsidRPr="00163B16" w:rsidRDefault="00977878">
            <w:pPr>
              <w:jc w:val="center"/>
              <w:rPr>
                <w:rFonts w:ascii="Calibri" w:hAnsi="Calibri" w:cs="Calibri"/>
                <w:b/>
                <w:bCs/>
                <w:sz w:val="32"/>
                <w:szCs w:val="32"/>
              </w:rPr>
            </w:pPr>
            <w:r w:rsidRPr="00163B16">
              <w:rPr>
                <w:rFonts w:ascii="Calibri" w:hAnsi="Calibri" w:cs="Calibri"/>
                <w:b/>
                <w:bCs/>
                <w:noProof/>
                <w:kern w:val="2"/>
                <w:sz w:val="32"/>
                <w:szCs w:val="32"/>
                <w14:ligatures w14:val="standardContextual"/>
              </w:rPr>
              <w:drawing>
                <wp:inline distT="0" distB="0" distL="0" distR="0" wp14:anchorId="6EF4B8E0" wp14:editId="7ACAFD55">
                  <wp:extent cx="655320" cy="655320"/>
                  <wp:effectExtent l="0" t="0" r="0" b="0"/>
                  <wp:docPr id="206177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7155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655320" cy="655320"/>
                          </a:xfrm>
                          <a:prstGeom prst="rect">
                            <a:avLst/>
                          </a:prstGeom>
                          <a:noFill/>
                          <a:ln>
                            <a:noFill/>
                          </a:ln>
                        </pic:spPr>
                      </pic:pic>
                    </a:graphicData>
                  </a:graphic>
                </wp:inline>
              </w:drawing>
            </w:r>
          </w:p>
        </w:tc>
      </w:tr>
    </w:tbl>
    <w:p w14:paraId="73A0FEAA" w14:textId="16A35E14" w:rsidR="0069062C" w:rsidRPr="00977878" w:rsidRDefault="0069062C" w:rsidP="00977878">
      <w:pPr>
        <w:rPr>
          <w:rFonts w:ascii="Calibri" w:hAnsi="Calibri" w:cs="Calibri"/>
          <w:color w:val="467886" w:themeColor="hyperlink"/>
          <w:sz w:val="20"/>
          <w:szCs w:val="20"/>
        </w:rPr>
      </w:pPr>
    </w:p>
    <w:tbl>
      <w:tblPr>
        <w:tblStyle w:val="TableGrid"/>
        <w:tblW w:w="8100" w:type="dxa"/>
        <w:jc w:val="center"/>
        <w:tblLook w:val="04A0" w:firstRow="1" w:lastRow="0" w:firstColumn="1" w:lastColumn="0" w:noHBand="0" w:noVBand="1"/>
      </w:tblPr>
      <w:tblGrid>
        <w:gridCol w:w="4680"/>
        <w:gridCol w:w="360"/>
        <w:gridCol w:w="3060"/>
      </w:tblGrid>
      <w:tr w:rsidR="00435A39" w:rsidRPr="00163B16" w14:paraId="0E89D116" w14:textId="77777777" w:rsidTr="00435A39">
        <w:trPr>
          <w:trHeight w:val="216"/>
          <w:jc w:val="center"/>
        </w:trPr>
        <w:tc>
          <w:tcPr>
            <w:tcW w:w="4680" w:type="dxa"/>
            <w:shd w:val="clear" w:color="auto" w:fill="D1D1D1" w:themeFill="background2" w:themeFillShade="E6"/>
            <w:vAlign w:val="center"/>
          </w:tcPr>
          <w:p w14:paraId="5F0C4050" w14:textId="77777777" w:rsidR="00435A39" w:rsidRPr="00163B16" w:rsidRDefault="00435A39">
            <w:pPr>
              <w:jc w:val="center"/>
              <w:rPr>
                <w:rFonts w:ascii="Calibri" w:hAnsi="Calibri" w:cs="Calibri"/>
                <w:b/>
                <w:bCs/>
                <w:sz w:val="18"/>
                <w:szCs w:val="18"/>
              </w:rPr>
            </w:pPr>
            <w:r w:rsidRPr="00163B16">
              <w:rPr>
                <w:rFonts w:ascii="Calibri" w:hAnsi="Calibri" w:cs="Calibri"/>
                <w:b/>
                <w:bCs/>
                <w:sz w:val="18"/>
                <w:szCs w:val="18"/>
              </w:rPr>
              <w:t>Topic</w:t>
            </w:r>
          </w:p>
        </w:tc>
        <w:tc>
          <w:tcPr>
            <w:tcW w:w="360" w:type="dxa"/>
            <w:vMerge w:val="restart"/>
            <w:tcBorders>
              <w:top w:val="nil"/>
              <w:bottom w:val="nil"/>
            </w:tcBorders>
          </w:tcPr>
          <w:p w14:paraId="4060B280" w14:textId="77777777" w:rsidR="00435A39" w:rsidRDefault="00435A39">
            <w:pPr>
              <w:jc w:val="center"/>
              <w:rPr>
                <w:rFonts w:ascii="Calibri" w:hAnsi="Calibri" w:cs="Calibri"/>
                <w:b/>
                <w:bCs/>
                <w:sz w:val="18"/>
                <w:szCs w:val="18"/>
              </w:rPr>
            </w:pPr>
          </w:p>
        </w:tc>
        <w:tc>
          <w:tcPr>
            <w:tcW w:w="3060" w:type="dxa"/>
            <w:vMerge w:val="restart"/>
            <w:shd w:val="clear" w:color="auto" w:fill="D1D1D1" w:themeFill="background2" w:themeFillShade="E6"/>
            <w:vAlign w:val="center"/>
          </w:tcPr>
          <w:p w14:paraId="740C14E0" w14:textId="5825E21F" w:rsidR="00435A39" w:rsidRPr="00163B16" w:rsidRDefault="00435A39">
            <w:pPr>
              <w:jc w:val="center"/>
              <w:rPr>
                <w:rFonts w:ascii="Calibri" w:hAnsi="Calibri" w:cs="Calibri"/>
                <w:b/>
                <w:bCs/>
                <w:sz w:val="18"/>
                <w:szCs w:val="18"/>
              </w:rPr>
            </w:pPr>
            <w:r>
              <w:rPr>
                <w:rFonts w:ascii="Calibri" w:hAnsi="Calibri" w:cs="Calibri"/>
                <w:b/>
                <w:bCs/>
                <w:sz w:val="18"/>
                <w:szCs w:val="18"/>
              </w:rPr>
              <w:t>Call Offerings</w:t>
            </w:r>
          </w:p>
        </w:tc>
      </w:tr>
      <w:tr w:rsidR="00435A39" w:rsidRPr="00163B16" w14:paraId="03EFFA47" w14:textId="77777777" w:rsidTr="00435A39">
        <w:trPr>
          <w:trHeight w:val="360"/>
          <w:jc w:val="center"/>
        </w:trPr>
        <w:tc>
          <w:tcPr>
            <w:tcW w:w="4680" w:type="dxa"/>
            <w:shd w:val="clear" w:color="auto" w:fill="F2F2F2" w:themeFill="background1" w:themeFillShade="F2"/>
            <w:vAlign w:val="center"/>
          </w:tcPr>
          <w:p w14:paraId="1314B7B7"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Professionalism &amp; Agency Culture</w:t>
            </w:r>
          </w:p>
        </w:tc>
        <w:tc>
          <w:tcPr>
            <w:tcW w:w="360" w:type="dxa"/>
            <w:vMerge/>
            <w:tcBorders>
              <w:bottom w:val="nil"/>
            </w:tcBorders>
          </w:tcPr>
          <w:p w14:paraId="76592D38" w14:textId="77777777" w:rsidR="00435A39" w:rsidRPr="00163B16" w:rsidRDefault="00435A39">
            <w:pPr>
              <w:jc w:val="center"/>
              <w:rPr>
                <w:rFonts w:ascii="Calibri" w:hAnsi="Calibri" w:cs="Calibri"/>
                <w:sz w:val="20"/>
                <w:szCs w:val="20"/>
              </w:rPr>
            </w:pPr>
          </w:p>
        </w:tc>
        <w:tc>
          <w:tcPr>
            <w:tcW w:w="3060" w:type="dxa"/>
            <w:vMerge/>
            <w:shd w:val="clear" w:color="auto" w:fill="F2F2F2" w:themeFill="background1" w:themeFillShade="F2"/>
            <w:vAlign w:val="center"/>
          </w:tcPr>
          <w:p w14:paraId="3D55D3D2" w14:textId="58ACC046" w:rsidR="00435A39" w:rsidRPr="00163B16" w:rsidRDefault="00435A39">
            <w:pPr>
              <w:jc w:val="center"/>
              <w:rPr>
                <w:rFonts w:ascii="Calibri" w:hAnsi="Calibri" w:cs="Calibri"/>
                <w:sz w:val="20"/>
                <w:szCs w:val="20"/>
              </w:rPr>
            </w:pPr>
          </w:p>
        </w:tc>
      </w:tr>
      <w:tr w:rsidR="00435A39" w:rsidRPr="00163B16" w14:paraId="1E19878B" w14:textId="77777777" w:rsidTr="00435A39">
        <w:trPr>
          <w:trHeight w:val="360"/>
          <w:jc w:val="center"/>
        </w:trPr>
        <w:tc>
          <w:tcPr>
            <w:tcW w:w="4680" w:type="dxa"/>
            <w:vAlign w:val="center"/>
          </w:tcPr>
          <w:p w14:paraId="3376195A"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Engagement</w:t>
            </w:r>
          </w:p>
        </w:tc>
        <w:tc>
          <w:tcPr>
            <w:tcW w:w="360" w:type="dxa"/>
            <w:vMerge/>
            <w:tcBorders>
              <w:bottom w:val="nil"/>
            </w:tcBorders>
          </w:tcPr>
          <w:p w14:paraId="7407F516" w14:textId="77777777" w:rsidR="00435A39" w:rsidRPr="00163B16" w:rsidRDefault="00435A39" w:rsidP="00435A39">
            <w:pPr>
              <w:jc w:val="center"/>
              <w:rPr>
                <w:rFonts w:ascii="Calibri" w:hAnsi="Calibri" w:cs="Calibri"/>
                <w:b/>
                <w:bCs/>
                <w:sz w:val="18"/>
                <w:szCs w:val="18"/>
              </w:rPr>
            </w:pPr>
          </w:p>
        </w:tc>
        <w:tc>
          <w:tcPr>
            <w:tcW w:w="3060" w:type="dxa"/>
            <w:vMerge w:val="restart"/>
            <w:vAlign w:val="center"/>
          </w:tcPr>
          <w:p w14:paraId="4ADF8128" w14:textId="5628BDD8" w:rsidR="00435A39" w:rsidRPr="00163B16" w:rsidRDefault="00435A39" w:rsidP="00435A39">
            <w:pPr>
              <w:jc w:val="center"/>
              <w:rPr>
                <w:rFonts w:ascii="Calibri" w:hAnsi="Calibri" w:cs="Calibri"/>
                <w:b/>
                <w:bCs/>
                <w:sz w:val="18"/>
                <w:szCs w:val="18"/>
              </w:rPr>
            </w:pPr>
            <w:r w:rsidRPr="00163B16">
              <w:rPr>
                <w:rFonts w:ascii="Calibri" w:hAnsi="Calibri" w:cs="Calibri"/>
                <w:b/>
                <w:bCs/>
                <w:sz w:val="18"/>
                <w:szCs w:val="18"/>
              </w:rPr>
              <w:t>Group A:</w:t>
            </w:r>
          </w:p>
          <w:p w14:paraId="1B140EFA" w14:textId="7B6ACAA6" w:rsidR="00435A39" w:rsidRPr="00163B16" w:rsidRDefault="00435A39" w:rsidP="00435A39">
            <w:pPr>
              <w:jc w:val="center"/>
              <w:rPr>
                <w:rFonts w:ascii="Calibri" w:hAnsi="Calibri" w:cs="Calibri"/>
                <w:sz w:val="20"/>
                <w:szCs w:val="20"/>
              </w:rPr>
            </w:pPr>
            <w:r w:rsidRPr="00163B16">
              <w:rPr>
                <w:rFonts w:ascii="Calibri" w:hAnsi="Calibri" w:cs="Calibri"/>
                <w:b/>
                <w:bCs/>
                <w:sz w:val="18"/>
                <w:szCs w:val="18"/>
              </w:rPr>
              <w:t>First Monday at 12:30 pm</w:t>
            </w:r>
          </w:p>
        </w:tc>
      </w:tr>
      <w:tr w:rsidR="00435A39" w:rsidRPr="00163B16" w14:paraId="22063558" w14:textId="77777777" w:rsidTr="00435A39">
        <w:trPr>
          <w:trHeight w:val="360"/>
          <w:jc w:val="center"/>
        </w:trPr>
        <w:tc>
          <w:tcPr>
            <w:tcW w:w="4680" w:type="dxa"/>
            <w:shd w:val="clear" w:color="auto" w:fill="F2F2F2" w:themeFill="background1" w:themeFillShade="F2"/>
            <w:vAlign w:val="center"/>
          </w:tcPr>
          <w:p w14:paraId="26A9CEE7"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Helping vs. Empowering</w:t>
            </w:r>
          </w:p>
        </w:tc>
        <w:tc>
          <w:tcPr>
            <w:tcW w:w="360" w:type="dxa"/>
            <w:vMerge/>
            <w:tcBorders>
              <w:bottom w:val="nil"/>
            </w:tcBorders>
          </w:tcPr>
          <w:p w14:paraId="1EE9FA30" w14:textId="77777777" w:rsidR="00435A39" w:rsidRPr="00163B16" w:rsidRDefault="00435A39" w:rsidP="00435A39">
            <w:pPr>
              <w:jc w:val="center"/>
              <w:rPr>
                <w:rFonts w:ascii="Calibri" w:hAnsi="Calibri" w:cs="Calibri"/>
                <w:sz w:val="20"/>
                <w:szCs w:val="20"/>
              </w:rPr>
            </w:pPr>
          </w:p>
        </w:tc>
        <w:tc>
          <w:tcPr>
            <w:tcW w:w="3060" w:type="dxa"/>
            <w:vMerge/>
            <w:shd w:val="clear" w:color="auto" w:fill="F2F2F2" w:themeFill="background1" w:themeFillShade="F2"/>
            <w:vAlign w:val="center"/>
          </w:tcPr>
          <w:p w14:paraId="6FD17049" w14:textId="7052433A" w:rsidR="00435A39" w:rsidRPr="00163B16" w:rsidRDefault="00435A39" w:rsidP="00435A39">
            <w:pPr>
              <w:jc w:val="center"/>
              <w:rPr>
                <w:rFonts w:ascii="Calibri" w:hAnsi="Calibri" w:cs="Calibri"/>
                <w:sz w:val="20"/>
                <w:szCs w:val="20"/>
              </w:rPr>
            </w:pPr>
          </w:p>
        </w:tc>
      </w:tr>
      <w:tr w:rsidR="00435A39" w:rsidRPr="00163B16" w14:paraId="563A191A" w14:textId="77777777" w:rsidTr="00435A39">
        <w:trPr>
          <w:trHeight w:val="360"/>
          <w:jc w:val="center"/>
        </w:trPr>
        <w:tc>
          <w:tcPr>
            <w:tcW w:w="4680" w:type="dxa"/>
            <w:vAlign w:val="center"/>
          </w:tcPr>
          <w:p w14:paraId="225A7989"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Boundaries</w:t>
            </w:r>
          </w:p>
        </w:tc>
        <w:tc>
          <w:tcPr>
            <w:tcW w:w="360" w:type="dxa"/>
            <w:vMerge/>
            <w:tcBorders>
              <w:bottom w:val="nil"/>
            </w:tcBorders>
          </w:tcPr>
          <w:p w14:paraId="7237D642" w14:textId="77777777" w:rsidR="00435A39" w:rsidRPr="00163B16" w:rsidRDefault="00435A39">
            <w:pPr>
              <w:jc w:val="center"/>
              <w:rPr>
                <w:rFonts w:ascii="Calibri" w:hAnsi="Calibri" w:cs="Calibri"/>
                <w:sz w:val="20"/>
                <w:szCs w:val="20"/>
              </w:rPr>
            </w:pPr>
          </w:p>
        </w:tc>
        <w:tc>
          <w:tcPr>
            <w:tcW w:w="3060" w:type="dxa"/>
            <w:vMerge/>
            <w:vAlign w:val="center"/>
          </w:tcPr>
          <w:p w14:paraId="744DC442" w14:textId="112FCF7E" w:rsidR="00435A39" w:rsidRPr="00163B16" w:rsidRDefault="00435A39">
            <w:pPr>
              <w:jc w:val="center"/>
              <w:rPr>
                <w:rFonts w:ascii="Calibri" w:hAnsi="Calibri" w:cs="Calibri"/>
                <w:sz w:val="20"/>
                <w:szCs w:val="20"/>
              </w:rPr>
            </w:pPr>
          </w:p>
        </w:tc>
      </w:tr>
      <w:tr w:rsidR="00435A39" w:rsidRPr="00163B16" w14:paraId="0D7FA6D7" w14:textId="77777777" w:rsidTr="00435A39">
        <w:trPr>
          <w:trHeight w:val="360"/>
          <w:jc w:val="center"/>
        </w:trPr>
        <w:tc>
          <w:tcPr>
            <w:tcW w:w="4680" w:type="dxa"/>
            <w:shd w:val="clear" w:color="auto" w:fill="F2F2F2" w:themeFill="background1" w:themeFillShade="F2"/>
            <w:vAlign w:val="center"/>
          </w:tcPr>
          <w:p w14:paraId="2D03F5E6"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Professional Partnerships</w:t>
            </w:r>
          </w:p>
        </w:tc>
        <w:tc>
          <w:tcPr>
            <w:tcW w:w="360" w:type="dxa"/>
            <w:vMerge/>
            <w:tcBorders>
              <w:bottom w:val="nil"/>
            </w:tcBorders>
          </w:tcPr>
          <w:p w14:paraId="67A760C0" w14:textId="77777777" w:rsidR="00435A39" w:rsidRPr="00163B16" w:rsidRDefault="00435A39" w:rsidP="00435A39">
            <w:pPr>
              <w:jc w:val="center"/>
              <w:rPr>
                <w:rFonts w:ascii="Calibri" w:hAnsi="Calibri" w:cs="Calibri"/>
                <w:b/>
                <w:bCs/>
                <w:sz w:val="18"/>
                <w:szCs w:val="18"/>
              </w:rPr>
            </w:pPr>
          </w:p>
        </w:tc>
        <w:tc>
          <w:tcPr>
            <w:tcW w:w="3060" w:type="dxa"/>
            <w:vMerge w:val="restart"/>
            <w:shd w:val="clear" w:color="auto" w:fill="F2F2F2" w:themeFill="background1" w:themeFillShade="F2"/>
            <w:vAlign w:val="center"/>
          </w:tcPr>
          <w:p w14:paraId="23CF2339" w14:textId="632398BC" w:rsidR="00435A39" w:rsidRPr="00163B16" w:rsidRDefault="00435A39" w:rsidP="00435A39">
            <w:pPr>
              <w:jc w:val="center"/>
              <w:rPr>
                <w:rFonts w:ascii="Calibri" w:hAnsi="Calibri" w:cs="Calibri"/>
                <w:b/>
                <w:bCs/>
                <w:sz w:val="18"/>
                <w:szCs w:val="18"/>
              </w:rPr>
            </w:pPr>
            <w:r w:rsidRPr="00163B16">
              <w:rPr>
                <w:rFonts w:ascii="Calibri" w:hAnsi="Calibri" w:cs="Calibri"/>
                <w:b/>
                <w:bCs/>
                <w:sz w:val="18"/>
                <w:szCs w:val="18"/>
              </w:rPr>
              <w:t>Group B:</w:t>
            </w:r>
          </w:p>
          <w:p w14:paraId="0D29E294" w14:textId="5C87007F" w:rsidR="00435A39" w:rsidRPr="00163B16" w:rsidRDefault="00435A39" w:rsidP="00435A39">
            <w:pPr>
              <w:jc w:val="center"/>
              <w:rPr>
                <w:rFonts w:ascii="Calibri" w:hAnsi="Calibri" w:cs="Calibri"/>
                <w:sz w:val="20"/>
                <w:szCs w:val="20"/>
              </w:rPr>
            </w:pPr>
            <w:r w:rsidRPr="00163B16">
              <w:rPr>
                <w:rFonts w:ascii="Calibri" w:hAnsi="Calibri" w:cs="Calibri"/>
                <w:b/>
                <w:bCs/>
                <w:sz w:val="18"/>
                <w:szCs w:val="18"/>
              </w:rPr>
              <w:t>First Tuesday at 10 AM</w:t>
            </w:r>
          </w:p>
        </w:tc>
      </w:tr>
      <w:tr w:rsidR="00435A39" w:rsidRPr="00163B16" w14:paraId="2F95B16E" w14:textId="77777777" w:rsidTr="00435A39">
        <w:trPr>
          <w:trHeight w:val="360"/>
          <w:jc w:val="center"/>
        </w:trPr>
        <w:tc>
          <w:tcPr>
            <w:tcW w:w="4680" w:type="dxa"/>
            <w:vAlign w:val="center"/>
          </w:tcPr>
          <w:p w14:paraId="5648F8DC"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Safety</w:t>
            </w:r>
          </w:p>
        </w:tc>
        <w:tc>
          <w:tcPr>
            <w:tcW w:w="360" w:type="dxa"/>
            <w:vMerge/>
            <w:tcBorders>
              <w:bottom w:val="nil"/>
            </w:tcBorders>
          </w:tcPr>
          <w:p w14:paraId="3F3446D7" w14:textId="77777777" w:rsidR="00435A39" w:rsidRPr="00163B16" w:rsidRDefault="00435A39">
            <w:pPr>
              <w:jc w:val="center"/>
              <w:rPr>
                <w:rFonts w:ascii="Calibri" w:hAnsi="Calibri" w:cs="Calibri"/>
                <w:sz w:val="20"/>
                <w:szCs w:val="20"/>
              </w:rPr>
            </w:pPr>
          </w:p>
        </w:tc>
        <w:tc>
          <w:tcPr>
            <w:tcW w:w="3060" w:type="dxa"/>
            <w:vMerge/>
            <w:vAlign w:val="center"/>
          </w:tcPr>
          <w:p w14:paraId="7065566B" w14:textId="1B379AA4" w:rsidR="00435A39" w:rsidRPr="00163B16" w:rsidRDefault="00435A39">
            <w:pPr>
              <w:jc w:val="center"/>
              <w:rPr>
                <w:rFonts w:ascii="Calibri" w:hAnsi="Calibri" w:cs="Calibri"/>
                <w:sz w:val="20"/>
                <w:szCs w:val="20"/>
              </w:rPr>
            </w:pPr>
          </w:p>
        </w:tc>
      </w:tr>
      <w:tr w:rsidR="00435A39" w:rsidRPr="00163B16" w14:paraId="73B457F5" w14:textId="77777777" w:rsidTr="00435A39">
        <w:trPr>
          <w:trHeight w:val="360"/>
          <w:jc w:val="center"/>
        </w:trPr>
        <w:tc>
          <w:tcPr>
            <w:tcW w:w="4680" w:type="dxa"/>
            <w:shd w:val="clear" w:color="auto" w:fill="F2F2F2" w:themeFill="background1" w:themeFillShade="F2"/>
            <w:vAlign w:val="center"/>
          </w:tcPr>
          <w:p w14:paraId="3BDD8438"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Strengths-Based/Non-Judgmental Work</w:t>
            </w:r>
          </w:p>
        </w:tc>
        <w:tc>
          <w:tcPr>
            <w:tcW w:w="360" w:type="dxa"/>
            <w:vMerge/>
            <w:tcBorders>
              <w:bottom w:val="nil"/>
            </w:tcBorders>
          </w:tcPr>
          <w:p w14:paraId="1E02CAC0" w14:textId="77777777" w:rsidR="00435A39" w:rsidRPr="00163B16" w:rsidRDefault="00435A39">
            <w:pPr>
              <w:jc w:val="center"/>
              <w:rPr>
                <w:rFonts w:ascii="Calibri" w:hAnsi="Calibri" w:cs="Calibri"/>
                <w:sz w:val="20"/>
                <w:szCs w:val="20"/>
              </w:rPr>
            </w:pPr>
          </w:p>
        </w:tc>
        <w:tc>
          <w:tcPr>
            <w:tcW w:w="3060" w:type="dxa"/>
            <w:vMerge/>
            <w:shd w:val="clear" w:color="auto" w:fill="F2F2F2" w:themeFill="background1" w:themeFillShade="F2"/>
            <w:vAlign w:val="center"/>
          </w:tcPr>
          <w:p w14:paraId="1E3DDF52" w14:textId="538E87F6" w:rsidR="00435A39" w:rsidRPr="00163B16" w:rsidRDefault="00435A39">
            <w:pPr>
              <w:jc w:val="center"/>
              <w:rPr>
                <w:rFonts w:ascii="Calibri" w:hAnsi="Calibri" w:cs="Calibri"/>
                <w:sz w:val="20"/>
                <w:szCs w:val="20"/>
              </w:rPr>
            </w:pPr>
          </w:p>
        </w:tc>
      </w:tr>
      <w:tr w:rsidR="00435A39" w:rsidRPr="00163B16" w14:paraId="195389AB" w14:textId="77777777" w:rsidTr="00435A39">
        <w:trPr>
          <w:trHeight w:val="360"/>
          <w:jc w:val="center"/>
        </w:trPr>
        <w:tc>
          <w:tcPr>
            <w:tcW w:w="4680" w:type="dxa"/>
            <w:vAlign w:val="center"/>
          </w:tcPr>
          <w:p w14:paraId="415B616F"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YPS Individual Vs. Role</w:t>
            </w:r>
          </w:p>
        </w:tc>
        <w:tc>
          <w:tcPr>
            <w:tcW w:w="360" w:type="dxa"/>
            <w:vMerge/>
            <w:tcBorders>
              <w:bottom w:val="nil"/>
            </w:tcBorders>
          </w:tcPr>
          <w:p w14:paraId="79465105" w14:textId="77777777" w:rsidR="00435A39" w:rsidRPr="00163B16" w:rsidRDefault="00435A39" w:rsidP="00435A39">
            <w:pPr>
              <w:jc w:val="center"/>
              <w:rPr>
                <w:rFonts w:ascii="Calibri" w:hAnsi="Calibri" w:cs="Calibri"/>
                <w:b/>
                <w:bCs/>
                <w:sz w:val="18"/>
                <w:szCs w:val="18"/>
              </w:rPr>
            </w:pPr>
          </w:p>
        </w:tc>
        <w:tc>
          <w:tcPr>
            <w:tcW w:w="3060" w:type="dxa"/>
            <w:vMerge w:val="restart"/>
            <w:vAlign w:val="center"/>
          </w:tcPr>
          <w:p w14:paraId="2DC11419" w14:textId="6C28EE2E" w:rsidR="00435A39" w:rsidRPr="00163B16" w:rsidRDefault="00435A39" w:rsidP="00435A39">
            <w:pPr>
              <w:jc w:val="center"/>
              <w:rPr>
                <w:rFonts w:ascii="Calibri" w:hAnsi="Calibri" w:cs="Calibri"/>
                <w:b/>
                <w:bCs/>
                <w:sz w:val="18"/>
                <w:szCs w:val="18"/>
              </w:rPr>
            </w:pPr>
            <w:r w:rsidRPr="00163B16">
              <w:rPr>
                <w:rFonts w:ascii="Calibri" w:hAnsi="Calibri" w:cs="Calibri"/>
                <w:b/>
                <w:bCs/>
                <w:sz w:val="18"/>
                <w:szCs w:val="18"/>
              </w:rPr>
              <w:t xml:space="preserve">Group C: </w:t>
            </w:r>
          </w:p>
          <w:p w14:paraId="7C5F287C" w14:textId="632CC1A5" w:rsidR="00435A39" w:rsidRPr="00163B16" w:rsidRDefault="00435A39" w:rsidP="00435A39">
            <w:pPr>
              <w:jc w:val="center"/>
              <w:rPr>
                <w:rFonts w:ascii="Calibri" w:hAnsi="Calibri" w:cs="Calibri"/>
                <w:sz w:val="20"/>
                <w:szCs w:val="20"/>
              </w:rPr>
            </w:pPr>
            <w:r w:rsidRPr="00163B16">
              <w:rPr>
                <w:rFonts w:ascii="Calibri" w:hAnsi="Calibri" w:cs="Calibri"/>
                <w:b/>
                <w:bCs/>
                <w:sz w:val="18"/>
                <w:szCs w:val="18"/>
              </w:rPr>
              <w:t>First Wednesday at 9 AM</w:t>
            </w:r>
          </w:p>
        </w:tc>
      </w:tr>
      <w:tr w:rsidR="00435A39" w:rsidRPr="00163B16" w14:paraId="1252A062" w14:textId="77777777" w:rsidTr="00435A39">
        <w:trPr>
          <w:trHeight w:val="360"/>
          <w:jc w:val="center"/>
        </w:trPr>
        <w:tc>
          <w:tcPr>
            <w:tcW w:w="4680" w:type="dxa"/>
            <w:shd w:val="clear" w:color="auto" w:fill="F2F2F2" w:themeFill="background1" w:themeFillShade="F2"/>
            <w:vAlign w:val="center"/>
          </w:tcPr>
          <w:p w14:paraId="6F59A907"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Cultural Proficiency</w:t>
            </w:r>
          </w:p>
        </w:tc>
        <w:tc>
          <w:tcPr>
            <w:tcW w:w="360" w:type="dxa"/>
            <w:vMerge/>
            <w:tcBorders>
              <w:bottom w:val="nil"/>
            </w:tcBorders>
          </w:tcPr>
          <w:p w14:paraId="097AF6FB" w14:textId="77777777" w:rsidR="00435A39" w:rsidRPr="00163B16" w:rsidRDefault="00435A39">
            <w:pPr>
              <w:jc w:val="center"/>
              <w:rPr>
                <w:rFonts w:ascii="Calibri" w:hAnsi="Calibri" w:cs="Calibri"/>
                <w:sz w:val="20"/>
                <w:szCs w:val="20"/>
              </w:rPr>
            </w:pPr>
          </w:p>
        </w:tc>
        <w:tc>
          <w:tcPr>
            <w:tcW w:w="3060" w:type="dxa"/>
            <w:vMerge/>
            <w:shd w:val="clear" w:color="auto" w:fill="F2F2F2" w:themeFill="background1" w:themeFillShade="F2"/>
            <w:vAlign w:val="center"/>
          </w:tcPr>
          <w:p w14:paraId="3673B4F8" w14:textId="199F25D4" w:rsidR="00435A39" w:rsidRPr="00163B16" w:rsidRDefault="00435A39">
            <w:pPr>
              <w:jc w:val="center"/>
              <w:rPr>
                <w:rFonts w:ascii="Calibri" w:hAnsi="Calibri" w:cs="Calibri"/>
                <w:sz w:val="20"/>
                <w:szCs w:val="20"/>
              </w:rPr>
            </w:pPr>
          </w:p>
        </w:tc>
      </w:tr>
      <w:tr w:rsidR="00435A39" w:rsidRPr="00163B16" w14:paraId="373A0B50" w14:textId="77777777" w:rsidTr="00435A39">
        <w:trPr>
          <w:trHeight w:val="360"/>
          <w:jc w:val="center"/>
        </w:trPr>
        <w:tc>
          <w:tcPr>
            <w:tcW w:w="4680" w:type="dxa"/>
            <w:vAlign w:val="center"/>
          </w:tcPr>
          <w:p w14:paraId="49525550"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Engaging with Families</w:t>
            </w:r>
          </w:p>
        </w:tc>
        <w:tc>
          <w:tcPr>
            <w:tcW w:w="360" w:type="dxa"/>
            <w:vMerge/>
            <w:tcBorders>
              <w:bottom w:val="nil"/>
            </w:tcBorders>
          </w:tcPr>
          <w:p w14:paraId="3A3C5B20" w14:textId="77777777" w:rsidR="00435A39" w:rsidRPr="00163B16" w:rsidRDefault="00435A39">
            <w:pPr>
              <w:jc w:val="center"/>
              <w:rPr>
                <w:rFonts w:ascii="Calibri" w:hAnsi="Calibri" w:cs="Calibri"/>
                <w:sz w:val="20"/>
                <w:szCs w:val="20"/>
              </w:rPr>
            </w:pPr>
          </w:p>
        </w:tc>
        <w:tc>
          <w:tcPr>
            <w:tcW w:w="3060" w:type="dxa"/>
            <w:vMerge/>
            <w:vAlign w:val="center"/>
          </w:tcPr>
          <w:p w14:paraId="6B5B8830" w14:textId="4D61C12B" w:rsidR="00435A39" w:rsidRPr="00163B16" w:rsidRDefault="00435A39">
            <w:pPr>
              <w:jc w:val="center"/>
              <w:rPr>
                <w:rFonts w:ascii="Calibri" w:hAnsi="Calibri" w:cs="Calibri"/>
                <w:sz w:val="20"/>
                <w:szCs w:val="20"/>
              </w:rPr>
            </w:pPr>
          </w:p>
        </w:tc>
      </w:tr>
    </w:tbl>
    <w:p w14:paraId="48D0C8DD" w14:textId="77777777" w:rsidR="00DB03C5" w:rsidRPr="00163B16" w:rsidRDefault="00DB03C5" w:rsidP="00DB03C5">
      <w:pPr>
        <w:jc w:val="center"/>
        <w:rPr>
          <w:rFonts w:ascii="Calibri" w:hAnsi="Calibri" w:cs="Calibri"/>
          <w:i/>
          <w:iCs/>
          <w:sz w:val="18"/>
          <w:szCs w:val="18"/>
        </w:rPr>
      </w:pPr>
    </w:p>
    <w:p w14:paraId="2F9582E3" w14:textId="63BA2B76" w:rsidR="00B107EE" w:rsidRPr="00435A39" w:rsidRDefault="00435A39" w:rsidP="00977878">
      <w:pPr>
        <w:jc w:val="center"/>
        <w:rPr>
          <w:rFonts w:ascii="Calibri" w:hAnsi="Calibri" w:cs="Calibri"/>
          <w:i/>
          <w:iCs/>
          <w:sz w:val="20"/>
          <w:szCs w:val="20"/>
        </w:rPr>
      </w:pPr>
      <w:r w:rsidRPr="00435A39">
        <w:rPr>
          <w:rFonts w:ascii="Calibri" w:hAnsi="Calibri" w:cs="Calibri"/>
          <w:i/>
          <w:iCs/>
          <w:sz w:val="20"/>
          <w:szCs w:val="20"/>
        </w:rPr>
        <w:t>S</w:t>
      </w:r>
      <w:r w:rsidR="00DB03C5" w:rsidRPr="00435A39">
        <w:rPr>
          <w:rFonts w:ascii="Calibri" w:hAnsi="Calibri" w:cs="Calibri"/>
          <w:i/>
          <w:iCs/>
          <w:sz w:val="20"/>
          <w:szCs w:val="20"/>
        </w:rPr>
        <w:t>chedules are set on a recurring basis unless otherwise indicated.</w:t>
      </w:r>
    </w:p>
    <w:p w14:paraId="444FDF6F" w14:textId="77777777" w:rsidR="00977878" w:rsidRPr="00977878" w:rsidRDefault="00977878" w:rsidP="00977878">
      <w:pPr>
        <w:jc w:val="center"/>
        <w:rPr>
          <w:rFonts w:ascii="Calibri" w:hAnsi="Calibri" w:cs="Calibri"/>
          <w:i/>
          <w:iCs/>
          <w:sz w:val="18"/>
          <w:szCs w:val="18"/>
        </w:rPr>
      </w:pPr>
    </w:p>
    <w:p w14:paraId="72A33A6B" w14:textId="77777777" w:rsidR="00620F7F" w:rsidRDefault="00620F7F" w:rsidP="00B107EE">
      <w:pPr>
        <w:jc w:val="center"/>
        <w:rPr>
          <w:rFonts w:ascii="Calibri" w:hAnsi="Calibri" w:cs="Calibri"/>
          <w:i/>
          <w:iCs/>
          <w:sz w:val="28"/>
          <w:szCs w:val="28"/>
        </w:rPr>
      </w:pPr>
    </w:p>
    <w:p w14:paraId="5484B7F4" w14:textId="77777777" w:rsidR="00435A39" w:rsidRPr="00163B16" w:rsidRDefault="00435A39" w:rsidP="00B107EE">
      <w:pPr>
        <w:jc w:val="center"/>
        <w:rPr>
          <w:rFonts w:ascii="Calibri" w:hAnsi="Calibri" w:cs="Calibri"/>
          <w:i/>
          <w:iCs/>
          <w:sz w:val="28"/>
          <w:szCs w:val="28"/>
        </w:rPr>
      </w:pPr>
    </w:p>
    <w:p w14:paraId="3CBF952E" w14:textId="77777777" w:rsidR="00B107EE" w:rsidRPr="00163B16" w:rsidRDefault="00DB03C5" w:rsidP="00B107EE">
      <w:pPr>
        <w:pStyle w:val="Heading2"/>
        <w:rPr>
          <w:rFonts w:ascii="Calibri" w:hAnsi="Calibri" w:cs="Calibri"/>
        </w:rPr>
      </w:pPr>
      <w:r w:rsidRPr="00163B16">
        <w:rPr>
          <w:rFonts w:ascii="Calibri" w:hAnsi="Calibri" w:cs="Calibri"/>
        </w:rPr>
        <w:lastRenderedPageBreak/>
        <w:t>Monthly Professional Development Meetings (PDM</w:t>
      </w:r>
      <w:r w:rsidR="00FD3172" w:rsidRPr="00163B16">
        <w:rPr>
          <w:rFonts w:ascii="Calibri" w:hAnsi="Calibri" w:cs="Calibri"/>
        </w:rPr>
        <w:t>s</w:t>
      </w:r>
      <w:r w:rsidRPr="00163B16">
        <w:rPr>
          <w:rFonts w:ascii="Calibri" w:hAnsi="Calibri" w:cs="Calibri"/>
        </w:rPr>
        <w:t>)</w:t>
      </w:r>
    </w:p>
    <w:p w14:paraId="3C435AFE" w14:textId="55915787" w:rsidR="000708F7" w:rsidRPr="000708F7" w:rsidRDefault="000708F7" w:rsidP="000708F7">
      <w:pPr>
        <w:jc w:val="both"/>
        <w:rPr>
          <w:rFonts w:ascii="Calibri" w:hAnsi="Calibri" w:cs="Calibri"/>
          <w:sz w:val="20"/>
          <w:szCs w:val="20"/>
        </w:rPr>
      </w:pPr>
      <w:r w:rsidRPr="000708F7">
        <w:rPr>
          <w:rFonts w:ascii="Calibri" w:hAnsi="Calibri" w:cs="Calibri"/>
          <w:sz w:val="20"/>
          <w:szCs w:val="20"/>
        </w:rPr>
        <w:t>YPSSs must attend</w:t>
      </w:r>
      <w:r w:rsidRPr="000708F7">
        <w:rPr>
          <w:rFonts w:ascii="Calibri" w:hAnsi="Calibri" w:cs="Calibri"/>
          <w:b/>
          <w:bCs/>
          <w:sz w:val="20"/>
          <w:szCs w:val="20"/>
        </w:rPr>
        <w:t xml:space="preserve"> three</w:t>
      </w:r>
      <w:r w:rsidRPr="000708F7">
        <w:rPr>
          <w:rFonts w:ascii="Calibri" w:hAnsi="Calibri" w:cs="Calibri"/>
          <w:sz w:val="20"/>
          <w:szCs w:val="20"/>
        </w:rPr>
        <w:t xml:space="preserve"> different PDM topics </w:t>
      </w:r>
      <w:r>
        <w:rPr>
          <w:rFonts w:ascii="Calibri" w:hAnsi="Calibri" w:cs="Calibri"/>
          <w:sz w:val="20"/>
          <w:szCs w:val="20"/>
        </w:rPr>
        <w:t>to meet certification requirements</w:t>
      </w:r>
      <w:r w:rsidRPr="000708F7">
        <w:rPr>
          <w:rFonts w:ascii="Calibri" w:hAnsi="Calibri" w:cs="Calibri"/>
          <w:sz w:val="20"/>
          <w:szCs w:val="20"/>
        </w:rPr>
        <w:t xml:space="preserve">. Each PDM can accommodate up to 25 participants, and YPSSs may attend additional PDMs within their 12-month recertification cycle if space allows. You should receive an email confirmation from </w:t>
      </w:r>
      <w:proofErr w:type="spellStart"/>
      <w:r w:rsidRPr="000708F7">
        <w:rPr>
          <w:rFonts w:ascii="Calibri" w:hAnsi="Calibri" w:cs="Calibri"/>
          <w:sz w:val="20"/>
          <w:szCs w:val="20"/>
        </w:rPr>
        <w:t>SignUpGenius</w:t>
      </w:r>
      <w:proofErr w:type="spellEnd"/>
      <w:r w:rsidRPr="000708F7">
        <w:rPr>
          <w:rFonts w:ascii="Calibri" w:hAnsi="Calibri" w:cs="Calibri"/>
          <w:sz w:val="20"/>
          <w:szCs w:val="20"/>
        </w:rPr>
        <w:t xml:space="preserve"> that will include the Zoom link for the event. If you do not, your registration may not have gone through. Contact Sara Reynolds for assistance. Signup Genius will send a reminder to all registered YPSSs 5 days prior to the event.</w:t>
      </w:r>
    </w:p>
    <w:p w14:paraId="7F06A806" w14:textId="77777777" w:rsidR="000708F7" w:rsidRPr="000708F7" w:rsidRDefault="000708F7" w:rsidP="000708F7">
      <w:pPr>
        <w:jc w:val="both"/>
        <w:rPr>
          <w:rFonts w:ascii="Calibri" w:hAnsi="Calibri" w:cs="Calibri"/>
          <w:sz w:val="20"/>
          <w:szCs w:val="20"/>
        </w:rPr>
      </w:pPr>
      <w:r w:rsidRPr="000708F7">
        <w:rPr>
          <w:rFonts w:ascii="Calibri" w:hAnsi="Calibri" w:cs="Calibri"/>
          <w:sz w:val="20"/>
          <w:szCs w:val="20"/>
        </w:rPr>
        <w:t xml:space="preserve">IMPORTANT – Registration is required for PDMs. If your availability to participate in the training changes, please remove yourself from </w:t>
      </w:r>
      <w:proofErr w:type="spellStart"/>
      <w:r w:rsidRPr="000708F7">
        <w:rPr>
          <w:rFonts w:ascii="Calibri" w:hAnsi="Calibri" w:cs="Calibri"/>
          <w:sz w:val="20"/>
          <w:szCs w:val="20"/>
        </w:rPr>
        <w:t>SignUpGenius</w:t>
      </w:r>
      <w:proofErr w:type="spellEnd"/>
      <w:r w:rsidRPr="000708F7">
        <w:rPr>
          <w:rFonts w:ascii="Calibri" w:hAnsi="Calibri" w:cs="Calibri"/>
          <w:sz w:val="20"/>
          <w:szCs w:val="20"/>
        </w:rPr>
        <w:t xml:space="preserve"> using the link in your original registration email or ask Sara Reynolds to remove you. This allows waitlisted YPSSs to be added to the training event.</w:t>
      </w:r>
    </w:p>
    <w:p w14:paraId="1FDBF637" w14:textId="3D68E1A5" w:rsidR="0056087A" w:rsidRDefault="000708F7" w:rsidP="000708F7">
      <w:pPr>
        <w:jc w:val="both"/>
        <w:rPr>
          <w:rFonts w:ascii="Calibri" w:hAnsi="Calibri" w:cs="Calibri"/>
          <w:sz w:val="20"/>
          <w:szCs w:val="20"/>
        </w:rPr>
      </w:pPr>
      <w:r w:rsidRPr="000708F7">
        <w:rPr>
          <w:rFonts w:ascii="Calibri" w:hAnsi="Calibri" w:cs="Calibri"/>
          <w:sz w:val="20"/>
          <w:szCs w:val="20"/>
        </w:rPr>
        <w:t>PDMs are held monthly to provide ongoing education, support, and opportunities for networking and peer learning. Each session focuses on a specific topic and uses a mix of presentations, videos, interactive activities, discussions, and breakout groups. Sessions also include a roundtable for sharing challenges, successes, and experiences. The annual schedule of topics is shared in advance, and YPSSs are encouraged to bring topics, challenges, and successes from their work to each PDM.</w:t>
      </w:r>
    </w:p>
    <w:p w14:paraId="65B77445" w14:textId="77777777" w:rsidR="00163B16" w:rsidRPr="00163B16" w:rsidRDefault="00163B16" w:rsidP="00163B16">
      <w:pPr>
        <w:jc w:val="both"/>
        <w:rPr>
          <w:rFonts w:ascii="Calibri" w:hAnsi="Calibri" w:cs="Calibri"/>
          <w:sz w:val="20"/>
          <w:szCs w:val="20"/>
        </w:rPr>
      </w:pPr>
    </w:p>
    <w:p w14:paraId="4F10979C" w14:textId="77777777" w:rsidR="00163B16" w:rsidRPr="00163B16" w:rsidRDefault="00163B16" w:rsidP="00163B16">
      <w:pPr>
        <w:pStyle w:val="Heading2"/>
        <w:jc w:val="center"/>
        <w:rPr>
          <w:rFonts w:ascii="Calibri" w:hAnsi="Calibri" w:cs="Calibri"/>
        </w:rPr>
      </w:pPr>
      <w:r w:rsidRPr="00163B16">
        <w:rPr>
          <w:rFonts w:ascii="Calibri" w:hAnsi="Calibri" w:cs="Calibri"/>
        </w:rPr>
        <w:t>Professional Development Meeting Registration</w:t>
      </w:r>
    </w:p>
    <w:p w14:paraId="4A951F54" w14:textId="22A7050E" w:rsidR="00163B16" w:rsidRPr="00163B16" w:rsidRDefault="00163B16" w:rsidP="00163B16">
      <w:pPr>
        <w:jc w:val="center"/>
        <w:rPr>
          <w:rFonts w:ascii="Calibri" w:hAnsi="Calibri" w:cs="Calibri"/>
          <w:i/>
          <w:iCs/>
          <w:sz w:val="24"/>
          <w:szCs w:val="24"/>
        </w:rPr>
      </w:pPr>
      <w:r w:rsidRPr="00163B16">
        <w:rPr>
          <w:rFonts w:ascii="Calibri" w:hAnsi="Calibri" w:cs="Calibri"/>
          <w:i/>
          <w:iCs/>
        </w:rPr>
        <w:t>To Register for PDMs, click the link below to use the QR code to access the Sign-Up Genius.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260"/>
      </w:tblGrid>
      <w:tr w:rsidR="00163B16" w:rsidRPr="00163B16" w14:paraId="1DE0C910" w14:textId="77777777" w:rsidTr="00163B16">
        <w:trPr>
          <w:jc w:val="center"/>
        </w:trPr>
        <w:tc>
          <w:tcPr>
            <w:tcW w:w="3690" w:type="dxa"/>
            <w:vAlign w:val="center"/>
          </w:tcPr>
          <w:p w14:paraId="7F895767" w14:textId="50C9BA50" w:rsidR="00163B16" w:rsidRPr="00EC59A4" w:rsidRDefault="00163B16" w:rsidP="00EC59A4">
            <w:pPr>
              <w:jc w:val="center"/>
              <w:rPr>
                <w:rFonts w:ascii="Calibri" w:hAnsi="Calibri" w:cs="Calibri"/>
                <w:b/>
                <w:bCs/>
                <w:color w:val="467886" w:themeColor="hyperlink"/>
                <w:sz w:val="28"/>
                <w:szCs w:val="28"/>
                <w:u w:val="single"/>
              </w:rPr>
            </w:pPr>
            <w:r w:rsidRPr="00163B16">
              <w:rPr>
                <w:rFonts w:ascii="Calibri" w:hAnsi="Calibri" w:cs="Calibri"/>
                <w:b/>
                <w:bCs/>
                <w:sz w:val="28"/>
                <w:szCs w:val="28"/>
              </w:rPr>
              <w:t xml:space="preserve">Register for PDMs: </w:t>
            </w:r>
            <w:hyperlink r:id="rId12" w:anchor="/">
              <w:r w:rsidRPr="00163B16">
                <w:rPr>
                  <w:rStyle w:val="Hyperlink"/>
                  <w:rFonts w:ascii="Calibri" w:hAnsi="Calibri" w:cs="Calibri"/>
                  <w:b/>
                  <w:bCs/>
                  <w:sz w:val="28"/>
                  <w:szCs w:val="28"/>
                  <w:highlight w:val="yellow"/>
                </w:rPr>
                <w:t>Click Here</w:t>
              </w:r>
            </w:hyperlink>
          </w:p>
        </w:tc>
        <w:tc>
          <w:tcPr>
            <w:tcW w:w="1260" w:type="dxa"/>
          </w:tcPr>
          <w:p w14:paraId="52EB09B8" w14:textId="77777777" w:rsidR="00163B16" w:rsidRPr="00163B16" w:rsidRDefault="00163B16">
            <w:pPr>
              <w:jc w:val="center"/>
              <w:rPr>
                <w:rFonts w:ascii="Calibri" w:hAnsi="Calibri" w:cs="Calibri"/>
                <w:b/>
                <w:bCs/>
                <w:sz w:val="32"/>
                <w:szCs w:val="32"/>
              </w:rPr>
            </w:pPr>
            <w:r w:rsidRPr="00163B16">
              <w:rPr>
                <w:rFonts w:ascii="Calibri" w:hAnsi="Calibri" w:cs="Calibri"/>
                <w:b/>
                <w:bCs/>
                <w:noProof/>
                <w:kern w:val="2"/>
                <w:sz w:val="32"/>
                <w:szCs w:val="32"/>
                <w14:ligatures w14:val="standardContextual"/>
              </w:rPr>
              <w:drawing>
                <wp:inline distT="0" distB="0" distL="0" distR="0" wp14:anchorId="538E2FE5" wp14:editId="7DD44195">
                  <wp:extent cx="655320" cy="655320"/>
                  <wp:effectExtent l="0" t="0" r="0" b="0"/>
                  <wp:docPr id="640904112" name="Picture 1" descr="A qr code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04112" name="Picture 1" descr="A qr code with circl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655320" cy="655320"/>
                          </a:xfrm>
                          <a:prstGeom prst="rect">
                            <a:avLst/>
                          </a:prstGeom>
                          <a:noFill/>
                          <a:ln>
                            <a:noFill/>
                          </a:ln>
                        </pic:spPr>
                      </pic:pic>
                    </a:graphicData>
                  </a:graphic>
                </wp:inline>
              </w:drawing>
            </w:r>
          </w:p>
        </w:tc>
      </w:tr>
    </w:tbl>
    <w:p w14:paraId="376710D9" w14:textId="2F8BD63F" w:rsidR="00620F7F" w:rsidRDefault="00620F7F" w:rsidP="00B107EE">
      <w:pPr>
        <w:pStyle w:val="Heading2"/>
        <w:rPr>
          <w:rFonts w:ascii="Calibri" w:hAnsi="Calibri" w:cs="Calibri"/>
        </w:rPr>
      </w:pPr>
    </w:p>
    <w:p w14:paraId="7E70C3B8" w14:textId="54301512" w:rsidR="00B107EE" w:rsidRPr="00163B16" w:rsidRDefault="00DB03C5" w:rsidP="00B107EE">
      <w:pPr>
        <w:pStyle w:val="Heading2"/>
        <w:rPr>
          <w:rFonts w:ascii="Calibri" w:hAnsi="Calibri" w:cs="Calibri"/>
        </w:rPr>
      </w:pPr>
      <w:r w:rsidRPr="00163B16">
        <w:rPr>
          <w:rFonts w:ascii="Calibri" w:hAnsi="Calibri" w:cs="Calibri"/>
        </w:rPr>
        <w:t>Technical Assistance</w:t>
      </w:r>
    </w:p>
    <w:p w14:paraId="3149B3E1" w14:textId="7D6F3E7C" w:rsidR="00FD3172" w:rsidRDefault="00C158BF" w:rsidP="001B01D8">
      <w:pPr>
        <w:jc w:val="both"/>
        <w:rPr>
          <w:rFonts w:ascii="Calibri" w:hAnsi="Calibri" w:cs="Calibri"/>
          <w:b/>
          <w:bCs/>
          <w:sz w:val="24"/>
          <w:szCs w:val="24"/>
        </w:rPr>
      </w:pPr>
      <w:r w:rsidRPr="00163B16">
        <w:rPr>
          <w:rFonts w:ascii="Calibri" w:hAnsi="Calibri" w:cs="Calibri"/>
          <w:sz w:val="20"/>
          <w:szCs w:val="20"/>
        </w:rPr>
        <w:t xml:space="preserve">Technical Assistance (TA) is a regularly scheduled meeting with ACMH staff, the YPSS, and their supervisors to collaboratively address any areas needing support and work together to build </w:t>
      </w:r>
      <w:r w:rsidR="0007176E" w:rsidRPr="00163B16">
        <w:rPr>
          <w:rFonts w:ascii="Calibri" w:hAnsi="Calibri" w:cs="Calibri"/>
          <w:sz w:val="20"/>
          <w:szCs w:val="20"/>
        </w:rPr>
        <w:t xml:space="preserve">the </w:t>
      </w:r>
      <w:r w:rsidRPr="00163B16">
        <w:rPr>
          <w:rFonts w:ascii="Calibri" w:hAnsi="Calibri" w:cs="Calibri"/>
          <w:sz w:val="20"/>
          <w:szCs w:val="20"/>
        </w:rPr>
        <w:t xml:space="preserve">YPSS’s confidence in </w:t>
      </w:r>
      <w:proofErr w:type="gramStart"/>
      <w:r w:rsidRPr="00163B16">
        <w:rPr>
          <w:rFonts w:ascii="Calibri" w:hAnsi="Calibri" w:cs="Calibri"/>
          <w:sz w:val="20"/>
          <w:szCs w:val="20"/>
        </w:rPr>
        <w:t>delivering</w:t>
      </w:r>
      <w:proofErr w:type="gramEnd"/>
      <w:r w:rsidRPr="00163B16">
        <w:rPr>
          <w:rFonts w:ascii="Calibri" w:hAnsi="Calibri" w:cs="Calibri"/>
          <w:sz w:val="20"/>
          <w:szCs w:val="20"/>
        </w:rPr>
        <w:t xml:space="preserve"> services. These meetings focus on discussing updates, celebrating successes, and identifying specific areas where additional support is required. </w:t>
      </w:r>
      <w:r w:rsidR="00DB03C5" w:rsidRPr="00163B16">
        <w:rPr>
          <w:rFonts w:ascii="Calibri" w:hAnsi="Calibri" w:cs="Calibri"/>
          <w:sz w:val="20"/>
          <w:szCs w:val="20"/>
        </w:rPr>
        <w:t>New sites are required to attend monthly technical assistance meetings for 11 months. Graduated sites will work with the Program Manager to determine a schedule. Additional technical assistance meetings may occur at the request of ACMH, YPSS, or Supervisor.</w:t>
      </w:r>
      <w:r w:rsidRPr="00163B16">
        <w:rPr>
          <w:rFonts w:ascii="Calibri" w:hAnsi="Calibri" w:cs="Calibri"/>
          <w:sz w:val="20"/>
          <w:szCs w:val="20"/>
        </w:rPr>
        <w:t xml:space="preserve"> ACMH staff will reach out to YPSSs and supervisors individually to set up TA calls.</w:t>
      </w:r>
    </w:p>
    <w:p w14:paraId="060A49B8" w14:textId="77777777" w:rsidR="001B01D8" w:rsidRPr="00163B16" w:rsidRDefault="001B01D8" w:rsidP="001B01D8">
      <w:pPr>
        <w:jc w:val="both"/>
        <w:rPr>
          <w:rFonts w:ascii="Calibri" w:hAnsi="Calibri" w:cs="Calibri"/>
          <w:b/>
          <w:bCs/>
          <w:sz w:val="24"/>
          <w:szCs w:val="24"/>
        </w:rPr>
      </w:pPr>
    </w:p>
    <w:p w14:paraId="769E1DEB" w14:textId="77777777" w:rsidR="00B107EE" w:rsidRPr="00163B16" w:rsidRDefault="00DB03C5" w:rsidP="00B107EE">
      <w:pPr>
        <w:pStyle w:val="Heading2"/>
        <w:rPr>
          <w:rFonts w:ascii="Calibri" w:hAnsi="Calibri" w:cs="Calibri"/>
        </w:rPr>
      </w:pPr>
      <w:r w:rsidRPr="00163B16">
        <w:rPr>
          <w:rFonts w:ascii="Calibri" w:hAnsi="Calibri" w:cs="Calibri"/>
        </w:rPr>
        <w:t>Service Provision</w:t>
      </w:r>
    </w:p>
    <w:p w14:paraId="669DDB96" w14:textId="04AC40DE" w:rsidR="006A5B4E" w:rsidRDefault="00C9149D" w:rsidP="006A5B4E">
      <w:pPr>
        <w:jc w:val="both"/>
        <w:rPr>
          <w:rFonts w:ascii="Calibri" w:hAnsi="Calibri" w:cs="Calibri"/>
          <w:sz w:val="20"/>
          <w:szCs w:val="20"/>
        </w:rPr>
      </w:pPr>
      <w:r>
        <w:rPr>
          <w:rFonts w:ascii="Calibri" w:hAnsi="Calibri" w:cs="Calibri"/>
          <w:sz w:val="20"/>
          <w:szCs w:val="20"/>
        </w:rPr>
        <w:t xml:space="preserve">YPSSs </w:t>
      </w:r>
      <w:r w:rsidR="00462D2E" w:rsidRPr="00163B16">
        <w:rPr>
          <w:rFonts w:ascii="Calibri" w:hAnsi="Calibri" w:cs="Calibri"/>
          <w:sz w:val="20"/>
          <w:szCs w:val="20"/>
        </w:rPr>
        <w:t xml:space="preserve">are required to continue to work directly with and provide YPS services to youth with SED </w:t>
      </w:r>
      <w:r w:rsidR="009E09EE">
        <w:rPr>
          <w:rFonts w:ascii="Calibri" w:hAnsi="Calibri" w:cs="Calibri"/>
          <w:sz w:val="20"/>
          <w:szCs w:val="20"/>
        </w:rPr>
        <w:t xml:space="preserve">and young adults </w:t>
      </w:r>
      <w:r w:rsidR="000A1EA4">
        <w:rPr>
          <w:rFonts w:ascii="Calibri" w:hAnsi="Calibri" w:cs="Calibri"/>
          <w:sz w:val="20"/>
          <w:szCs w:val="20"/>
        </w:rPr>
        <w:t xml:space="preserve">with SMI </w:t>
      </w:r>
      <w:r w:rsidR="00462D2E" w:rsidRPr="00163B16">
        <w:rPr>
          <w:rFonts w:ascii="Calibri" w:hAnsi="Calibri" w:cs="Calibri"/>
          <w:sz w:val="20"/>
          <w:szCs w:val="20"/>
        </w:rPr>
        <w:t xml:space="preserve">who are authorized to receive services in the public mental health system. </w:t>
      </w:r>
      <w:r w:rsidR="006A5B4E">
        <w:rPr>
          <w:rFonts w:ascii="Calibri" w:hAnsi="Calibri" w:cs="Calibri"/>
          <w:sz w:val="20"/>
          <w:szCs w:val="20"/>
        </w:rPr>
        <w:t>YPSSs</w:t>
      </w:r>
      <w:r w:rsidR="006A5B4E" w:rsidRPr="006A5B4E">
        <w:rPr>
          <w:rFonts w:ascii="Calibri" w:hAnsi="Calibri" w:cs="Calibri"/>
          <w:sz w:val="20"/>
          <w:szCs w:val="20"/>
        </w:rPr>
        <w:t xml:space="preserve"> must receive supervision on a regular basis by a qualified children’s mental health professional (CMHP) identified by the agency. Weekly or bi-weekly, in-person supervision is highly recommended.</w:t>
      </w:r>
    </w:p>
    <w:p w14:paraId="428C5E24" w14:textId="77777777" w:rsidR="001B01D8" w:rsidRDefault="001B01D8" w:rsidP="0069062C">
      <w:pPr>
        <w:jc w:val="both"/>
        <w:rPr>
          <w:rFonts w:ascii="Calibri" w:hAnsi="Calibri" w:cs="Calibri"/>
          <w:sz w:val="20"/>
          <w:szCs w:val="20"/>
        </w:rPr>
      </w:pPr>
    </w:p>
    <w:p w14:paraId="2689E09C" w14:textId="77777777" w:rsidR="001B01D8" w:rsidRDefault="001B01D8" w:rsidP="0069062C">
      <w:pPr>
        <w:jc w:val="both"/>
        <w:rPr>
          <w:rFonts w:ascii="Calibri" w:hAnsi="Calibri" w:cs="Calibri"/>
          <w:sz w:val="20"/>
          <w:szCs w:val="20"/>
        </w:rPr>
      </w:pPr>
    </w:p>
    <w:p w14:paraId="01D1A46F" w14:textId="77777777" w:rsidR="001B01D8" w:rsidRPr="00163B16" w:rsidRDefault="001B01D8" w:rsidP="0069062C">
      <w:pPr>
        <w:jc w:val="both"/>
        <w:rPr>
          <w:rFonts w:ascii="Calibri" w:hAnsi="Calibri" w:cs="Calibri"/>
          <w:b/>
          <w:bCs/>
          <w:sz w:val="24"/>
          <w:szCs w:val="24"/>
        </w:rPr>
      </w:pPr>
    </w:p>
    <w:p w14:paraId="418A95D8" w14:textId="5EEA43D9" w:rsidR="00462D2E" w:rsidRPr="00163B16" w:rsidRDefault="00462D2E" w:rsidP="00B107EE">
      <w:pPr>
        <w:pStyle w:val="Heading2"/>
        <w:rPr>
          <w:rFonts w:ascii="Calibri" w:hAnsi="Calibri" w:cs="Calibri"/>
        </w:rPr>
      </w:pPr>
      <w:r w:rsidRPr="00163B16">
        <w:rPr>
          <w:rFonts w:ascii="Calibri" w:hAnsi="Calibri" w:cs="Calibri"/>
        </w:rPr>
        <w:lastRenderedPageBreak/>
        <w:t>Graduation</w:t>
      </w:r>
    </w:p>
    <w:p w14:paraId="5413209B" w14:textId="38A3BE93" w:rsidR="009B704B" w:rsidRPr="009B704B" w:rsidRDefault="009B704B" w:rsidP="009B704B">
      <w:pPr>
        <w:rPr>
          <w:rFonts w:ascii="Calibri" w:hAnsi="Calibri" w:cs="Calibri"/>
          <w:sz w:val="20"/>
          <w:szCs w:val="20"/>
        </w:rPr>
      </w:pPr>
      <w:r w:rsidRPr="009B704B">
        <w:rPr>
          <w:rFonts w:ascii="Calibri" w:hAnsi="Calibri" w:cs="Calibri"/>
          <w:sz w:val="20"/>
          <w:szCs w:val="20"/>
        </w:rPr>
        <w:t>The certification process for Youth Peer Support Specialists is designed to be completed within 12 months, with all requirements finished during this period. Certificates are awarded after review and approval by the Statewide Coordinator.</w:t>
      </w:r>
    </w:p>
    <w:p w14:paraId="5D8781A2" w14:textId="65915DDB" w:rsidR="009B704B" w:rsidRPr="009B704B" w:rsidRDefault="009B704B" w:rsidP="009B704B">
      <w:pPr>
        <w:rPr>
          <w:rFonts w:ascii="Calibri" w:hAnsi="Calibri" w:cs="Calibri"/>
          <w:sz w:val="20"/>
          <w:szCs w:val="20"/>
        </w:rPr>
      </w:pPr>
      <w:r w:rsidRPr="009B704B">
        <w:rPr>
          <w:rFonts w:ascii="Calibri" w:hAnsi="Calibri" w:cs="Calibri"/>
          <w:sz w:val="20"/>
          <w:szCs w:val="20"/>
        </w:rPr>
        <w:t>Your graduation ceremony date is built into your required training schedule. YPSSs must submit their certification application at least 20 days before the ceremony. This allows time for application review, approval, and inclusion in the ceremony.</w:t>
      </w:r>
      <w:r w:rsidR="00747D0C">
        <w:rPr>
          <w:rFonts w:ascii="Calibri" w:hAnsi="Calibri" w:cs="Calibri"/>
          <w:sz w:val="20"/>
          <w:szCs w:val="20"/>
        </w:rPr>
        <w:t xml:space="preserve"> </w:t>
      </w:r>
      <w:r w:rsidRPr="009B704B">
        <w:rPr>
          <w:rFonts w:ascii="Calibri" w:hAnsi="Calibri" w:cs="Calibri"/>
          <w:sz w:val="20"/>
          <w:szCs w:val="20"/>
        </w:rPr>
        <w:t>Graduation ceremonies are held virtually, with both YPSSs and their supervisors invited to celebrate this milestone together.</w:t>
      </w:r>
    </w:p>
    <w:p w14:paraId="0619ACB5" w14:textId="3284F932" w:rsidR="00B107EE" w:rsidRDefault="009B704B" w:rsidP="009B704B">
      <w:pPr>
        <w:rPr>
          <w:rFonts w:ascii="Calibri" w:hAnsi="Calibri" w:cs="Calibri"/>
          <w:sz w:val="20"/>
          <w:szCs w:val="20"/>
        </w:rPr>
      </w:pPr>
      <w:r w:rsidRPr="009B704B">
        <w:rPr>
          <w:rFonts w:ascii="Calibri" w:hAnsi="Calibri" w:cs="Calibri"/>
          <w:sz w:val="20"/>
          <w:szCs w:val="20"/>
        </w:rPr>
        <w:t>To maintain certification, YPSSs must meet ongoing annual requirements. Please refer to the Re-Certification Requirements for full details</w:t>
      </w:r>
    </w:p>
    <w:p w14:paraId="5E6A174B" w14:textId="77777777" w:rsidR="001B01D8" w:rsidRPr="00163B16" w:rsidRDefault="001B01D8" w:rsidP="009B704B">
      <w:pPr>
        <w:rPr>
          <w:rFonts w:ascii="Calibri" w:hAnsi="Calibri" w:cs="Calibri"/>
          <w:sz w:val="20"/>
          <w:szCs w:val="20"/>
        </w:rPr>
      </w:pPr>
    </w:p>
    <w:p w14:paraId="6F92E3C4" w14:textId="4E572CF5" w:rsidR="00462D2E" w:rsidRPr="00163B16" w:rsidRDefault="00462D2E" w:rsidP="00B107EE">
      <w:pPr>
        <w:pStyle w:val="Heading2"/>
        <w:rPr>
          <w:rFonts w:ascii="Calibri" w:hAnsi="Calibri" w:cs="Calibri"/>
        </w:rPr>
      </w:pPr>
      <w:r w:rsidRPr="00163B16">
        <w:rPr>
          <w:rFonts w:ascii="Calibri" w:hAnsi="Calibri" w:cs="Calibri"/>
        </w:rPr>
        <w:t>Additional Considerations</w:t>
      </w:r>
    </w:p>
    <w:p w14:paraId="6736C381" w14:textId="77777777" w:rsidR="00CC6780" w:rsidRDefault="00CC6780" w:rsidP="00CC6780">
      <w:pPr>
        <w:rPr>
          <w:rFonts w:ascii="Calibri" w:hAnsi="Calibri" w:cs="Calibri"/>
          <w:sz w:val="20"/>
          <w:szCs w:val="20"/>
        </w:rPr>
      </w:pPr>
      <w:r>
        <w:rPr>
          <w:rFonts w:ascii="Calibri" w:hAnsi="Calibri" w:cs="Calibri"/>
          <w:sz w:val="20"/>
          <w:szCs w:val="20"/>
        </w:rPr>
        <w:t>YPSS</w:t>
      </w:r>
      <w:r w:rsidRPr="00CC6780">
        <w:rPr>
          <w:rFonts w:ascii="Calibri" w:hAnsi="Calibri" w:cs="Calibri"/>
          <w:sz w:val="20"/>
          <w:szCs w:val="20"/>
        </w:rPr>
        <w:t xml:space="preserve">s must fully participate in all trainings to ensure that attendance counts toward certification. This includes being punctual, actively engaging in discussions and activities, and having their cameras on during virtual sessions. </w:t>
      </w:r>
    </w:p>
    <w:p w14:paraId="34184CE9" w14:textId="10213BED" w:rsidR="00CC6780" w:rsidRPr="00CC6780" w:rsidRDefault="00CC6780" w:rsidP="00CC6780">
      <w:pPr>
        <w:rPr>
          <w:rFonts w:ascii="Calibri" w:hAnsi="Calibri" w:cs="Calibri"/>
          <w:sz w:val="20"/>
          <w:szCs w:val="20"/>
        </w:rPr>
      </w:pPr>
      <w:r w:rsidRPr="00CC6780">
        <w:rPr>
          <w:rFonts w:ascii="Calibri" w:hAnsi="Calibri" w:cs="Calibri"/>
          <w:sz w:val="20"/>
          <w:szCs w:val="20"/>
        </w:rPr>
        <w:t xml:space="preserve">ACMH, in collaboration with MDHHS and </w:t>
      </w:r>
      <w:r>
        <w:rPr>
          <w:rFonts w:ascii="Calibri" w:hAnsi="Calibri" w:cs="Calibri"/>
          <w:sz w:val="20"/>
          <w:szCs w:val="20"/>
        </w:rPr>
        <w:t>YPSS</w:t>
      </w:r>
      <w:r w:rsidRPr="00CC6780">
        <w:rPr>
          <w:rFonts w:ascii="Calibri" w:hAnsi="Calibri" w:cs="Calibri"/>
          <w:sz w:val="20"/>
          <w:szCs w:val="20"/>
        </w:rPr>
        <w:t xml:space="preserve"> </w:t>
      </w:r>
      <w:proofErr w:type="gramStart"/>
      <w:r w:rsidRPr="00CC6780">
        <w:rPr>
          <w:rFonts w:ascii="Calibri" w:hAnsi="Calibri" w:cs="Calibri"/>
          <w:sz w:val="20"/>
          <w:szCs w:val="20"/>
        </w:rPr>
        <w:t>supervisor(s)</w:t>
      </w:r>
      <w:proofErr w:type="gramEnd"/>
      <w:r w:rsidRPr="00CC6780">
        <w:rPr>
          <w:rFonts w:ascii="Calibri" w:hAnsi="Calibri" w:cs="Calibri"/>
          <w:sz w:val="20"/>
          <w:szCs w:val="20"/>
        </w:rPr>
        <w:t xml:space="preserve"> reserve the right to determine if additional training, coaching, and technical assistance is required during or at completion of the above requirements to confer full certification. </w:t>
      </w:r>
    </w:p>
    <w:p w14:paraId="1D801D6F" w14:textId="7193F7AE" w:rsidR="00D5163C" w:rsidRPr="00163B16" w:rsidRDefault="00CC6780" w:rsidP="00CC6780">
      <w:pPr>
        <w:rPr>
          <w:rFonts w:ascii="Calibri" w:hAnsi="Calibri" w:cs="Calibri"/>
          <w:sz w:val="20"/>
          <w:szCs w:val="20"/>
        </w:rPr>
      </w:pPr>
      <w:r w:rsidRPr="00CC6780">
        <w:rPr>
          <w:rFonts w:ascii="Calibri" w:hAnsi="Calibri" w:cs="Calibri"/>
          <w:sz w:val="20"/>
          <w:szCs w:val="20"/>
        </w:rPr>
        <w:t xml:space="preserve">If at any time during the certification process the </w:t>
      </w:r>
      <w:r>
        <w:rPr>
          <w:rFonts w:ascii="Calibri" w:hAnsi="Calibri" w:cs="Calibri"/>
          <w:sz w:val="20"/>
          <w:szCs w:val="20"/>
        </w:rPr>
        <w:t>YPSS</w:t>
      </w:r>
      <w:r w:rsidRPr="00CC6780">
        <w:rPr>
          <w:rFonts w:ascii="Calibri" w:hAnsi="Calibri" w:cs="Calibri"/>
          <w:sz w:val="20"/>
          <w:szCs w:val="20"/>
        </w:rPr>
        <w:t xml:space="preserve"> does not meet the above requirements, they will be contacted by ACMH and an individualized support plan will be developed with MDHHS, the </w:t>
      </w:r>
      <w:r>
        <w:rPr>
          <w:rFonts w:ascii="Calibri" w:hAnsi="Calibri" w:cs="Calibri"/>
          <w:sz w:val="20"/>
          <w:szCs w:val="20"/>
        </w:rPr>
        <w:t>YPSS</w:t>
      </w:r>
      <w:r w:rsidRPr="00CC6780">
        <w:rPr>
          <w:rFonts w:ascii="Calibri" w:hAnsi="Calibri" w:cs="Calibri"/>
          <w:sz w:val="20"/>
          <w:szCs w:val="20"/>
        </w:rPr>
        <w:t xml:space="preserve">, and the </w:t>
      </w:r>
      <w:r>
        <w:rPr>
          <w:rFonts w:ascii="Calibri" w:hAnsi="Calibri" w:cs="Calibri"/>
          <w:sz w:val="20"/>
          <w:szCs w:val="20"/>
        </w:rPr>
        <w:t>YPSS</w:t>
      </w:r>
      <w:r w:rsidRPr="00CC6780">
        <w:rPr>
          <w:rFonts w:ascii="Calibri" w:hAnsi="Calibri" w:cs="Calibri"/>
          <w:sz w:val="20"/>
          <w:szCs w:val="20"/>
        </w:rPr>
        <w:t xml:space="preserve"> supervisor(s).</w:t>
      </w:r>
    </w:p>
    <w:sectPr w:rsidR="00D5163C" w:rsidRPr="00163B16" w:rsidSect="0069062C">
      <w:footerReference w:type="default" r:id="rId14"/>
      <w:pgSz w:w="12240" w:h="15840"/>
      <w:pgMar w:top="112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4784" w14:textId="77777777" w:rsidR="00892914" w:rsidRDefault="00892914" w:rsidP="00462D2E">
      <w:pPr>
        <w:spacing w:after="0" w:line="240" w:lineRule="auto"/>
      </w:pPr>
      <w:r>
        <w:separator/>
      </w:r>
    </w:p>
  </w:endnote>
  <w:endnote w:type="continuationSeparator" w:id="0">
    <w:p w14:paraId="68625C64" w14:textId="77777777" w:rsidR="00892914" w:rsidRDefault="00892914" w:rsidP="0046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472443"/>
      <w:docPartObj>
        <w:docPartGallery w:val="Page Numbers (Top of Page)"/>
        <w:docPartUnique/>
      </w:docPartObj>
    </w:sdtPr>
    <w:sdtEndPr>
      <w:rPr>
        <w:i/>
        <w:iCs/>
        <w:noProof/>
        <w:sz w:val="16"/>
        <w:szCs w:val="16"/>
      </w:rPr>
    </w:sdtEndPr>
    <w:sdtContent>
      <w:p w14:paraId="07492957" w14:textId="025DF0F4" w:rsidR="00F55C0D" w:rsidRPr="00F55C0D" w:rsidRDefault="00462D2E" w:rsidP="00F55C0D">
        <w:pPr>
          <w:pStyle w:val="Header"/>
          <w:jc w:val="right"/>
          <w:rPr>
            <w:noProof/>
          </w:rPr>
        </w:pPr>
        <w:r w:rsidRPr="00BE5665">
          <w:t>YPSS Certification Requirements</w:t>
        </w:r>
        <w:r>
          <w:t xml:space="preserve">                                                                                                     Page </w:t>
        </w: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Pr>
            <w:noProof/>
          </w:rPr>
          <w:t>2</w:t>
        </w:r>
        <w:r>
          <w:rPr>
            <w:noProof/>
          </w:rPr>
          <w:fldChar w:fldCharType="end"/>
        </w:r>
      </w:p>
      <w:p w14:paraId="1A2F694F" w14:textId="0088BEB2" w:rsidR="001C6728" w:rsidRPr="00462D2E" w:rsidRDefault="00462D2E">
        <w:pPr>
          <w:pStyle w:val="Header"/>
          <w:jc w:val="right"/>
          <w:rPr>
            <w:i/>
            <w:iCs/>
            <w:noProof/>
            <w:sz w:val="16"/>
            <w:szCs w:val="16"/>
          </w:rPr>
        </w:pPr>
        <w:bookmarkStart w:id="0" w:name="_Hlk173942551"/>
        <w:r w:rsidRPr="00462D2E">
          <w:rPr>
            <w:i/>
            <w:iCs/>
            <w:noProof/>
            <w:sz w:val="18"/>
            <w:szCs w:val="18"/>
          </w:rPr>
          <w:t>Updated</w:t>
        </w:r>
        <w:r w:rsidR="00A63F46">
          <w:rPr>
            <w:i/>
            <w:iCs/>
            <w:noProof/>
            <w:sz w:val="18"/>
            <w:szCs w:val="18"/>
          </w:rPr>
          <w:t xml:space="preserve"> by </w:t>
        </w:r>
        <w:r w:rsidR="001B01D8">
          <w:rPr>
            <w:i/>
            <w:iCs/>
            <w:noProof/>
            <w:sz w:val="18"/>
            <w:szCs w:val="18"/>
          </w:rPr>
          <w:t>Sara Reynolds: January 29, 2026</w:t>
        </w:r>
      </w:p>
    </w:sdtContent>
  </w:sdt>
  <w:bookmarkEnd w:id="0" w:displacedByCustomXml="prev"/>
  <w:p w14:paraId="27E7AC8E" w14:textId="77777777" w:rsidR="001C6728" w:rsidRDefault="001C6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ACCF" w14:textId="77777777" w:rsidR="00892914" w:rsidRDefault="00892914" w:rsidP="00462D2E">
      <w:pPr>
        <w:spacing w:after="0" w:line="240" w:lineRule="auto"/>
      </w:pPr>
      <w:r>
        <w:separator/>
      </w:r>
    </w:p>
  </w:footnote>
  <w:footnote w:type="continuationSeparator" w:id="0">
    <w:p w14:paraId="76C3678B" w14:textId="77777777" w:rsidR="00892914" w:rsidRDefault="00892914" w:rsidP="00462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C5"/>
    <w:rsid w:val="000708F7"/>
    <w:rsid w:val="0007176E"/>
    <w:rsid w:val="00084E9B"/>
    <w:rsid w:val="000A1EA4"/>
    <w:rsid w:val="000D42AC"/>
    <w:rsid w:val="001022DE"/>
    <w:rsid w:val="001208BD"/>
    <w:rsid w:val="00130777"/>
    <w:rsid w:val="00163A79"/>
    <w:rsid w:val="00163B16"/>
    <w:rsid w:val="001B01D8"/>
    <w:rsid w:val="001C6728"/>
    <w:rsid w:val="001E35B5"/>
    <w:rsid w:val="001F0C45"/>
    <w:rsid w:val="001F5079"/>
    <w:rsid w:val="002A41F3"/>
    <w:rsid w:val="003324B3"/>
    <w:rsid w:val="00361872"/>
    <w:rsid w:val="00371E02"/>
    <w:rsid w:val="003A17BE"/>
    <w:rsid w:val="003E73F0"/>
    <w:rsid w:val="0040185E"/>
    <w:rsid w:val="00435A39"/>
    <w:rsid w:val="00462D2E"/>
    <w:rsid w:val="004850A1"/>
    <w:rsid w:val="004862E7"/>
    <w:rsid w:val="004F72E5"/>
    <w:rsid w:val="00500C6A"/>
    <w:rsid w:val="0056087A"/>
    <w:rsid w:val="005B464E"/>
    <w:rsid w:val="005E495E"/>
    <w:rsid w:val="00610A50"/>
    <w:rsid w:val="00620F7F"/>
    <w:rsid w:val="00636E66"/>
    <w:rsid w:val="00654BD1"/>
    <w:rsid w:val="006623B4"/>
    <w:rsid w:val="0069062C"/>
    <w:rsid w:val="006A5B4E"/>
    <w:rsid w:val="006D3F19"/>
    <w:rsid w:val="006D4615"/>
    <w:rsid w:val="0070268A"/>
    <w:rsid w:val="00747D0C"/>
    <w:rsid w:val="007706BF"/>
    <w:rsid w:val="0078372F"/>
    <w:rsid w:val="007E116D"/>
    <w:rsid w:val="007F46C4"/>
    <w:rsid w:val="007F7F8F"/>
    <w:rsid w:val="00805069"/>
    <w:rsid w:val="0084192E"/>
    <w:rsid w:val="00892914"/>
    <w:rsid w:val="00895A68"/>
    <w:rsid w:val="008A6F27"/>
    <w:rsid w:val="008B5AE7"/>
    <w:rsid w:val="009145E4"/>
    <w:rsid w:val="009372FA"/>
    <w:rsid w:val="00977878"/>
    <w:rsid w:val="00991039"/>
    <w:rsid w:val="00996255"/>
    <w:rsid w:val="00996551"/>
    <w:rsid w:val="009B704B"/>
    <w:rsid w:val="009E09EB"/>
    <w:rsid w:val="009E09EE"/>
    <w:rsid w:val="009E4CEB"/>
    <w:rsid w:val="00A63F46"/>
    <w:rsid w:val="00A92570"/>
    <w:rsid w:val="00AC0F36"/>
    <w:rsid w:val="00B107EE"/>
    <w:rsid w:val="00B10CCE"/>
    <w:rsid w:val="00B238C7"/>
    <w:rsid w:val="00B40242"/>
    <w:rsid w:val="00B6025C"/>
    <w:rsid w:val="00BA3721"/>
    <w:rsid w:val="00C000C1"/>
    <w:rsid w:val="00C04A21"/>
    <w:rsid w:val="00C158BF"/>
    <w:rsid w:val="00C9149D"/>
    <w:rsid w:val="00CC4546"/>
    <w:rsid w:val="00CC6780"/>
    <w:rsid w:val="00CF4E59"/>
    <w:rsid w:val="00D00300"/>
    <w:rsid w:val="00D34914"/>
    <w:rsid w:val="00D5163C"/>
    <w:rsid w:val="00DB03C5"/>
    <w:rsid w:val="00DB10E8"/>
    <w:rsid w:val="00DE61AD"/>
    <w:rsid w:val="00DF208A"/>
    <w:rsid w:val="00E123FF"/>
    <w:rsid w:val="00E601F8"/>
    <w:rsid w:val="00EC59A4"/>
    <w:rsid w:val="00F2158C"/>
    <w:rsid w:val="00F2728B"/>
    <w:rsid w:val="00F55C0D"/>
    <w:rsid w:val="00FD3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8CF"/>
  <w15:chartTrackingRefBased/>
  <w15:docId w15:val="{352F462D-4549-406F-92A9-FB857D52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C5"/>
    <w:pPr>
      <w:spacing w:line="259" w:lineRule="auto"/>
    </w:pPr>
    <w:rPr>
      <w:kern w:val="0"/>
      <w:sz w:val="22"/>
      <w:szCs w:val="22"/>
      <w14:ligatures w14:val="none"/>
    </w:rPr>
  </w:style>
  <w:style w:type="paragraph" w:styleId="Heading1">
    <w:name w:val="heading 1"/>
    <w:basedOn w:val="Normal"/>
    <w:next w:val="Normal"/>
    <w:link w:val="Heading1Char"/>
    <w:uiPriority w:val="9"/>
    <w:qFormat/>
    <w:rsid w:val="00DE61AD"/>
    <w:pPr>
      <w:keepNext/>
      <w:keepLines/>
      <w:spacing w:before="360" w:after="80"/>
      <w:jc w:val="center"/>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B107EE"/>
    <w:pPr>
      <w:outlineLvl w:val="1"/>
    </w:pPr>
    <w:rPr>
      <w:b/>
      <w:bCs/>
      <w:sz w:val="24"/>
      <w:szCs w:val="24"/>
    </w:rPr>
  </w:style>
  <w:style w:type="paragraph" w:styleId="Heading3">
    <w:name w:val="heading 3"/>
    <w:basedOn w:val="Normal"/>
    <w:next w:val="Normal"/>
    <w:link w:val="Heading3Char"/>
    <w:uiPriority w:val="9"/>
    <w:semiHidden/>
    <w:unhideWhenUsed/>
    <w:qFormat/>
    <w:rsid w:val="00DB0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AD"/>
    <w:rPr>
      <w:rFonts w:asciiTheme="majorHAnsi" w:eastAsiaTheme="majorEastAsia" w:hAnsiTheme="majorHAnsi" w:cstheme="majorBidi"/>
      <w:kern w:val="0"/>
      <w:sz w:val="40"/>
      <w:szCs w:val="40"/>
      <w14:ligatures w14:val="none"/>
    </w:rPr>
  </w:style>
  <w:style w:type="character" w:customStyle="1" w:styleId="Heading2Char">
    <w:name w:val="Heading 2 Char"/>
    <w:basedOn w:val="DefaultParagraphFont"/>
    <w:link w:val="Heading2"/>
    <w:uiPriority w:val="9"/>
    <w:rsid w:val="00B107EE"/>
    <w:rPr>
      <w:b/>
      <w:bCs/>
      <w:kern w:val="0"/>
      <w14:ligatures w14:val="none"/>
    </w:rPr>
  </w:style>
  <w:style w:type="character" w:customStyle="1" w:styleId="Heading3Char">
    <w:name w:val="Heading 3 Char"/>
    <w:basedOn w:val="DefaultParagraphFont"/>
    <w:link w:val="Heading3"/>
    <w:uiPriority w:val="9"/>
    <w:semiHidden/>
    <w:rsid w:val="00DB0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3C5"/>
    <w:rPr>
      <w:rFonts w:eastAsiaTheme="majorEastAsia" w:cstheme="majorBidi"/>
      <w:color w:val="272727" w:themeColor="text1" w:themeTint="D8"/>
    </w:rPr>
  </w:style>
  <w:style w:type="paragraph" w:styleId="Title">
    <w:name w:val="Title"/>
    <w:basedOn w:val="Normal"/>
    <w:next w:val="Normal"/>
    <w:link w:val="TitleChar"/>
    <w:uiPriority w:val="10"/>
    <w:qFormat/>
    <w:rsid w:val="00DB0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3C5"/>
    <w:pPr>
      <w:spacing w:before="160"/>
      <w:jc w:val="center"/>
    </w:pPr>
    <w:rPr>
      <w:i/>
      <w:iCs/>
      <w:color w:val="404040" w:themeColor="text1" w:themeTint="BF"/>
    </w:rPr>
  </w:style>
  <w:style w:type="character" w:customStyle="1" w:styleId="QuoteChar">
    <w:name w:val="Quote Char"/>
    <w:basedOn w:val="DefaultParagraphFont"/>
    <w:link w:val="Quote"/>
    <w:uiPriority w:val="29"/>
    <w:rsid w:val="00DB03C5"/>
    <w:rPr>
      <w:i/>
      <w:iCs/>
      <w:color w:val="404040" w:themeColor="text1" w:themeTint="BF"/>
    </w:rPr>
  </w:style>
  <w:style w:type="paragraph" w:styleId="ListParagraph">
    <w:name w:val="List Paragraph"/>
    <w:basedOn w:val="Normal"/>
    <w:uiPriority w:val="34"/>
    <w:qFormat/>
    <w:rsid w:val="00DB03C5"/>
    <w:pPr>
      <w:ind w:left="720"/>
      <w:contextualSpacing/>
    </w:pPr>
  </w:style>
  <w:style w:type="character" w:styleId="IntenseEmphasis">
    <w:name w:val="Intense Emphasis"/>
    <w:basedOn w:val="DefaultParagraphFont"/>
    <w:uiPriority w:val="21"/>
    <w:qFormat/>
    <w:rsid w:val="00DB03C5"/>
    <w:rPr>
      <w:i/>
      <w:iCs/>
      <w:color w:val="0F4761" w:themeColor="accent1" w:themeShade="BF"/>
    </w:rPr>
  </w:style>
  <w:style w:type="paragraph" w:styleId="IntenseQuote">
    <w:name w:val="Intense Quote"/>
    <w:basedOn w:val="Normal"/>
    <w:next w:val="Normal"/>
    <w:link w:val="IntenseQuoteChar"/>
    <w:uiPriority w:val="30"/>
    <w:qFormat/>
    <w:rsid w:val="00DB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3C5"/>
    <w:rPr>
      <w:i/>
      <w:iCs/>
      <w:color w:val="0F4761" w:themeColor="accent1" w:themeShade="BF"/>
    </w:rPr>
  </w:style>
  <w:style w:type="character" w:styleId="IntenseReference">
    <w:name w:val="Intense Reference"/>
    <w:basedOn w:val="DefaultParagraphFont"/>
    <w:uiPriority w:val="32"/>
    <w:qFormat/>
    <w:rsid w:val="00DB03C5"/>
    <w:rPr>
      <w:b/>
      <w:bCs/>
      <w:smallCaps/>
      <w:color w:val="0F4761" w:themeColor="accent1" w:themeShade="BF"/>
      <w:spacing w:val="5"/>
    </w:rPr>
  </w:style>
  <w:style w:type="paragraph" w:styleId="Header">
    <w:name w:val="header"/>
    <w:basedOn w:val="Normal"/>
    <w:link w:val="HeaderChar"/>
    <w:uiPriority w:val="99"/>
    <w:unhideWhenUsed/>
    <w:rsid w:val="00DB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C5"/>
    <w:rPr>
      <w:kern w:val="0"/>
      <w:sz w:val="22"/>
      <w:szCs w:val="22"/>
      <w14:ligatures w14:val="none"/>
    </w:rPr>
  </w:style>
  <w:style w:type="paragraph" w:styleId="Footer">
    <w:name w:val="footer"/>
    <w:basedOn w:val="Normal"/>
    <w:link w:val="FooterChar"/>
    <w:uiPriority w:val="99"/>
    <w:unhideWhenUsed/>
    <w:rsid w:val="00DB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C5"/>
    <w:rPr>
      <w:kern w:val="0"/>
      <w:sz w:val="22"/>
      <w:szCs w:val="22"/>
      <w14:ligatures w14:val="none"/>
    </w:rPr>
  </w:style>
  <w:style w:type="table" w:styleId="TableGrid">
    <w:name w:val="Table Grid"/>
    <w:basedOn w:val="TableNormal"/>
    <w:uiPriority w:val="39"/>
    <w:rsid w:val="00DB03C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3C5"/>
    <w:rPr>
      <w:color w:val="467886" w:themeColor="hyperlink"/>
      <w:u w:val="single"/>
    </w:rPr>
  </w:style>
  <w:style w:type="character" w:styleId="UnresolvedMention">
    <w:name w:val="Unresolved Mention"/>
    <w:basedOn w:val="DefaultParagraphFont"/>
    <w:uiPriority w:val="99"/>
    <w:semiHidden/>
    <w:unhideWhenUsed/>
    <w:rsid w:val="0036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ignupgenius.com/go/10C0945A5AD28ABF49-50224596-yp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ignupgenius.com/go/10C0945A5AD28ABF49-yp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d5c130-ba6a-45b4-bc94-0526ad0eb33b">
      <Terms xmlns="http://schemas.microsoft.com/office/infopath/2007/PartnerControls"/>
    </lcf76f155ced4ddcb4097134ff3c332f>
    <TaxCatchAll xmlns="fb2e66cd-5495-4b8c-bee0-2dd1d73bb2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3A11833245A49B04943ED1DDE1AE7" ma:contentTypeVersion="16" ma:contentTypeDescription="Create a new document." ma:contentTypeScope="" ma:versionID="8cd5eeef5970b89e40a1251313882683">
  <xsd:schema xmlns:xsd="http://www.w3.org/2001/XMLSchema" xmlns:xs="http://www.w3.org/2001/XMLSchema" xmlns:p="http://schemas.microsoft.com/office/2006/metadata/properties" xmlns:ns2="dcd5c130-ba6a-45b4-bc94-0526ad0eb33b" xmlns:ns3="fb2e66cd-5495-4b8c-bee0-2dd1d73bb2c4" targetNamespace="http://schemas.microsoft.com/office/2006/metadata/properties" ma:root="true" ma:fieldsID="bbab2c1dc80693a346bcd623db02f1e0" ns2:_="" ns3:_="">
    <xsd:import namespace="dcd5c130-ba6a-45b4-bc94-0526ad0eb33b"/>
    <xsd:import namespace="fb2e66cd-5495-4b8c-bee0-2dd1d73bb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5c130-ba6a-45b4-bc94-0526ad0eb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966095-7cbd-41e2-857b-a98fd297c6b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e66cd-5495-4b8c-bee0-2dd1d73bb2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b15289-2a60-4ef1-8493-74e2625ac679}" ma:internalName="TaxCatchAll" ma:showField="CatchAllData" ma:web="fb2e66cd-5495-4b8c-bee0-2dd1d73bb2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3F33C-46A0-490E-A27F-9E22EDE48B0E}">
  <ds:schemaRefs>
    <ds:schemaRef ds:uri="http://schemas.microsoft.com/sharepoint/v3/contenttype/forms"/>
  </ds:schemaRefs>
</ds:datastoreItem>
</file>

<file path=customXml/itemProps2.xml><?xml version="1.0" encoding="utf-8"?>
<ds:datastoreItem xmlns:ds="http://schemas.openxmlformats.org/officeDocument/2006/customXml" ds:itemID="{40C2EA0D-28EF-499A-A4F1-00C99DEA4BD9}">
  <ds:schemaRefs>
    <ds:schemaRef ds:uri="http://schemas.microsoft.com/office/2006/metadata/properties"/>
    <ds:schemaRef ds:uri="http://schemas.microsoft.com/office/infopath/2007/PartnerControls"/>
    <ds:schemaRef ds:uri="dcd5c130-ba6a-45b4-bc94-0526ad0eb33b"/>
    <ds:schemaRef ds:uri="fb2e66cd-5495-4b8c-bee0-2dd1d73bb2c4"/>
  </ds:schemaRefs>
</ds:datastoreItem>
</file>

<file path=customXml/itemProps3.xml><?xml version="1.0" encoding="utf-8"?>
<ds:datastoreItem xmlns:ds="http://schemas.openxmlformats.org/officeDocument/2006/customXml" ds:itemID="{8D9409A0-964A-47EE-AF18-99B1EB4D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5c130-ba6a-45b4-bc94-0526ad0eb33b"/>
    <ds:schemaRef ds:uri="fb2e66cd-5495-4b8c-bee0-2dd1d73bb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Reynolds</dc:creator>
  <cp:keywords/>
  <dc:description/>
  <cp:lastModifiedBy>Sara Reynolds</cp:lastModifiedBy>
  <cp:revision>31</cp:revision>
  <dcterms:created xsi:type="dcterms:W3CDTF">2025-01-28T18:14:00Z</dcterms:created>
  <dcterms:modified xsi:type="dcterms:W3CDTF">2026-01-29T18:15:00Z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0x0101009123A11833245A49B04943ED1DDE1AE7</vt:lpwstr>
  </property>
  <property fmtid="{D5CDD505-2E9C-101B-9397-08002B2CF9AE}" pid="3" name="MediaServiceImageTags">
    <vt:lpwstr/>
  </property>
</Properties>
</file>